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63E" w:rsidRPr="00163232" w:rsidRDefault="00C3763E" w:rsidP="00C3763E">
      <w:pPr>
        <w:spacing w:line="240" w:lineRule="auto"/>
        <w:ind w:firstLine="0"/>
        <w:jc w:val="center"/>
        <w:rPr>
          <w:b/>
          <w:sz w:val="32"/>
        </w:rPr>
      </w:pPr>
      <w:r w:rsidRPr="00163232">
        <w:rPr>
          <w:b/>
          <w:sz w:val="32"/>
        </w:rPr>
        <w:t xml:space="preserve">Инструкция для </w:t>
      </w:r>
      <w:r w:rsidR="00477524">
        <w:rPr>
          <w:b/>
          <w:sz w:val="32"/>
        </w:rPr>
        <w:t>настройки</w:t>
      </w:r>
    </w:p>
    <w:p w:rsidR="00C3763E" w:rsidRPr="00163232" w:rsidRDefault="00C3763E" w:rsidP="00C3763E">
      <w:pPr>
        <w:spacing w:line="240" w:lineRule="auto"/>
        <w:ind w:firstLine="0"/>
        <w:jc w:val="center"/>
        <w:rPr>
          <w:b/>
          <w:sz w:val="32"/>
        </w:rPr>
      </w:pPr>
      <w:r w:rsidRPr="00163232">
        <w:rPr>
          <w:b/>
          <w:sz w:val="32"/>
        </w:rPr>
        <w:t xml:space="preserve">уведомлений в подразделе «Перечень ГАДБ ФБ» </w:t>
      </w:r>
    </w:p>
    <w:p w:rsidR="00323237" w:rsidRDefault="00C3763E" w:rsidP="00C3763E">
      <w:pPr>
        <w:spacing w:line="240" w:lineRule="auto"/>
        <w:ind w:firstLine="0"/>
        <w:jc w:val="center"/>
        <w:rPr>
          <w:b/>
          <w:sz w:val="32"/>
        </w:rPr>
      </w:pPr>
      <w:r w:rsidRPr="00163232">
        <w:rPr>
          <w:b/>
          <w:sz w:val="32"/>
        </w:rPr>
        <w:t>ГИИС УОФ «Электронный бюджет»</w:t>
      </w:r>
    </w:p>
    <w:p w:rsidR="00477524" w:rsidRPr="00163232" w:rsidRDefault="00477524" w:rsidP="00C3763E">
      <w:pPr>
        <w:spacing w:line="240" w:lineRule="auto"/>
        <w:ind w:firstLine="0"/>
        <w:jc w:val="center"/>
        <w:rPr>
          <w:b/>
          <w:sz w:val="32"/>
        </w:rPr>
      </w:pPr>
    </w:p>
    <w:sdt>
      <w:sdtPr>
        <w:rPr>
          <w:rFonts w:ascii="Times New Roman" w:eastAsiaTheme="minorHAnsi" w:hAnsi="Times New Roman" w:cs="Times New Roman"/>
          <w:color w:val="000000" w:themeColor="text1"/>
          <w:sz w:val="28"/>
          <w:szCs w:val="22"/>
          <w:lang w:eastAsia="en-US"/>
        </w:rPr>
        <w:id w:val="1396238294"/>
        <w:docPartObj>
          <w:docPartGallery w:val="Table of Contents"/>
          <w:docPartUnique/>
        </w:docPartObj>
      </w:sdtPr>
      <w:sdtEndPr>
        <w:rPr>
          <w:rFonts w:cstheme="minorBidi"/>
          <w:b/>
          <w:bCs/>
          <w:color w:val="auto"/>
        </w:rPr>
      </w:sdtEndPr>
      <w:sdtContent>
        <w:p w:rsidR="00163232" w:rsidRDefault="00163232" w:rsidP="001474BD">
          <w:pPr>
            <w:pStyle w:val="a8"/>
            <w:rPr>
              <w:rFonts w:ascii="Times New Roman" w:hAnsi="Times New Roman" w:cs="Times New Roman"/>
              <w:b/>
              <w:color w:val="000000" w:themeColor="text1"/>
              <w:sz w:val="28"/>
            </w:rPr>
          </w:pPr>
          <w:r w:rsidRPr="00163232">
            <w:rPr>
              <w:rFonts w:ascii="Times New Roman" w:hAnsi="Times New Roman" w:cs="Times New Roman"/>
              <w:b/>
              <w:color w:val="000000" w:themeColor="text1"/>
              <w:sz w:val="28"/>
            </w:rPr>
            <w:t>Содержание</w:t>
          </w:r>
        </w:p>
        <w:p w:rsidR="00477524" w:rsidRPr="00477524" w:rsidRDefault="00477524" w:rsidP="00477524">
          <w:pPr>
            <w:rPr>
              <w:sz w:val="18"/>
              <w:lang w:eastAsia="ru-RU"/>
            </w:rPr>
          </w:pPr>
        </w:p>
        <w:p w:rsidR="00477524" w:rsidRDefault="00163232">
          <w:pPr>
            <w:pStyle w:val="11"/>
            <w:tabs>
              <w:tab w:val="right" w:leader="dot" w:pos="10480"/>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212736937" w:history="1">
            <w:r w:rsidR="00477524" w:rsidRPr="00AE65D3">
              <w:rPr>
                <w:rStyle w:val="a9"/>
                <w:rFonts w:cs="Times New Roman"/>
                <w:b/>
                <w:noProof/>
              </w:rPr>
              <w:t>Перечень терминов и сокращений</w:t>
            </w:r>
            <w:r w:rsidR="00477524">
              <w:rPr>
                <w:noProof/>
                <w:webHidden/>
              </w:rPr>
              <w:tab/>
            </w:r>
            <w:r w:rsidR="00477524">
              <w:rPr>
                <w:noProof/>
                <w:webHidden/>
              </w:rPr>
              <w:fldChar w:fldCharType="begin"/>
            </w:r>
            <w:r w:rsidR="00477524">
              <w:rPr>
                <w:noProof/>
                <w:webHidden/>
              </w:rPr>
              <w:instrText xml:space="preserve"> PAGEREF _Toc212736937 \h </w:instrText>
            </w:r>
            <w:r w:rsidR="00477524">
              <w:rPr>
                <w:noProof/>
                <w:webHidden/>
              </w:rPr>
            </w:r>
            <w:r w:rsidR="00477524">
              <w:rPr>
                <w:noProof/>
                <w:webHidden/>
              </w:rPr>
              <w:fldChar w:fldCharType="separate"/>
            </w:r>
            <w:r w:rsidR="00477524">
              <w:rPr>
                <w:noProof/>
                <w:webHidden/>
              </w:rPr>
              <w:t>2</w:t>
            </w:r>
            <w:r w:rsidR="00477524">
              <w:rPr>
                <w:noProof/>
                <w:webHidden/>
              </w:rPr>
              <w:fldChar w:fldCharType="end"/>
            </w:r>
          </w:hyperlink>
        </w:p>
        <w:p w:rsidR="00477524" w:rsidRDefault="00913CB9">
          <w:pPr>
            <w:pStyle w:val="11"/>
            <w:tabs>
              <w:tab w:val="left" w:pos="1320"/>
              <w:tab w:val="right" w:leader="dot" w:pos="10480"/>
            </w:tabs>
            <w:rPr>
              <w:rFonts w:asciiTheme="minorHAnsi" w:eastAsiaTheme="minorEastAsia" w:hAnsiTheme="minorHAnsi"/>
              <w:noProof/>
              <w:sz w:val="22"/>
              <w:lang w:eastAsia="ru-RU"/>
            </w:rPr>
          </w:pPr>
          <w:hyperlink w:anchor="_Toc212736938" w:history="1">
            <w:r w:rsidR="00477524" w:rsidRPr="00AE65D3">
              <w:rPr>
                <w:rStyle w:val="a9"/>
                <w:rFonts w:cs="Times New Roman"/>
                <w:b/>
                <w:noProof/>
              </w:rPr>
              <w:t>1.</w:t>
            </w:r>
            <w:r w:rsidR="00477524">
              <w:rPr>
                <w:rFonts w:asciiTheme="minorHAnsi" w:eastAsiaTheme="minorEastAsia" w:hAnsiTheme="minorHAnsi"/>
                <w:noProof/>
                <w:sz w:val="22"/>
                <w:lang w:eastAsia="ru-RU"/>
              </w:rPr>
              <w:tab/>
            </w:r>
            <w:r w:rsidR="00477524" w:rsidRPr="00AE65D3">
              <w:rPr>
                <w:rStyle w:val="a9"/>
                <w:rFonts w:cs="Times New Roman"/>
                <w:b/>
                <w:noProof/>
              </w:rPr>
              <w:t>Введение</w:t>
            </w:r>
            <w:r w:rsidR="00477524">
              <w:rPr>
                <w:noProof/>
                <w:webHidden/>
              </w:rPr>
              <w:tab/>
            </w:r>
            <w:r w:rsidR="00477524">
              <w:rPr>
                <w:noProof/>
                <w:webHidden/>
              </w:rPr>
              <w:fldChar w:fldCharType="begin"/>
            </w:r>
            <w:r w:rsidR="00477524">
              <w:rPr>
                <w:noProof/>
                <w:webHidden/>
              </w:rPr>
              <w:instrText xml:space="preserve"> PAGEREF _Toc212736938 \h </w:instrText>
            </w:r>
            <w:r w:rsidR="00477524">
              <w:rPr>
                <w:noProof/>
                <w:webHidden/>
              </w:rPr>
            </w:r>
            <w:r w:rsidR="00477524">
              <w:rPr>
                <w:noProof/>
                <w:webHidden/>
              </w:rPr>
              <w:fldChar w:fldCharType="separate"/>
            </w:r>
            <w:r w:rsidR="00477524">
              <w:rPr>
                <w:noProof/>
                <w:webHidden/>
              </w:rPr>
              <w:t>3</w:t>
            </w:r>
            <w:r w:rsidR="00477524">
              <w:rPr>
                <w:noProof/>
                <w:webHidden/>
              </w:rPr>
              <w:fldChar w:fldCharType="end"/>
            </w:r>
          </w:hyperlink>
        </w:p>
        <w:p w:rsidR="00477524" w:rsidRDefault="00913CB9">
          <w:pPr>
            <w:pStyle w:val="11"/>
            <w:tabs>
              <w:tab w:val="left" w:pos="1320"/>
              <w:tab w:val="right" w:leader="dot" w:pos="10480"/>
            </w:tabs>
            <w:rPr>
              <w:rFonts w:asciiTheme="minorHAnsi" w:eastAsiaTheme="minorEastAsia" w:hAnsiTheme="minorHAnsi"/>
              <w:noProof/>
              <w:sz w:val="22"/>
              <w:lang w:eastAsia="ru-RU"/>
            </w:rPr>
          </w:pPr>
          <w:hyperlink w:anchor="_Toc212736939" w:history="1">
            <w:r w:rsidR="00477524" w:rsidRPr="00AE65D3">
              <w:rPr>
                <w:rStyle w:val="a9"/>
                <w:rFonts w:cs="Times New Roman"/>
                <w:b/>
                <w:noProof/>
              </w:rPr>
              <w:t>2.</w:t>
            </w:r>
            <w:r w:rsidR="00477524">
              <w:rPr>
                <w:rFonts w:asciiTheme="minorHAnsi" w:eastAsiaTheme="minorEastAsia" w:hAnsiTheme="minorHAnsi"/>
                <w:noProof/>
                <w:sz w:val="22"/>
                <w:lang w:eastAsia="ru-RU"/>
              </w:rPr>
              <w:tab/>
            </w:r>
            <w:r w:rsidR="00477524" w:rsidRPr="00AE65D3">
              <w:rPr>
                <w:rStyle w:val="a9"/>
                <w:rFonts w:cs="Times New Roman"/>
                <w:b/>
                <w:noProof/>
              </w:rPr>
              <w:t>Настройка получения уведомлений на электронную почту в подразделе «Перечень ГАДБ ФБ» участником формирования перечня</w:t>
            </w:r>
            <w:r w:rsidR="00477524">
              <w:rPr>
                <w:noProof/>
                <w:webHidden/>
              </w:rPr>
              <w:tab/>
            </w:r>
            <w:r w:rsidR="00477524">
              <w:rPr>
                <w:noProof/>
                <w:webHidden/>
              </w:rPr>
              <w:fldChar w:fldCharType="begin"/>
            </w:r>
            <w:r w:rsidR="00477524">
              <w:rPr>
                <w:noProof/>
                <w:webHidden/>
              </w:rPr>
              <w:instrText xml:space="preserve"> PAGEREF _Toc212736939 \h </w:instrText>
            </w:r>
            <w:r w:rsidR="00477524">
              <w:rPr>
                <w:noProof/>
                <w:webHidden/>
              </w:rPr>
            </w:r>
            <w:r w:rsidR="00477524">
              <w:rPr>
                <w:noProof/>
                <w:webHidden/>
              </w:rPr>
              <w:fldChar w:fldCharType="separate"/>
            </w:r>
            <w:r w:rsidR="00477524">
              <w:rPr>
                <w:noProof/>
                <w:webHidden/>
              </w:rPr>
              <w:t>4</w:t>
            </w:r>
            <w:r w:rsidR="00477524">
              <w:rPr>
                <w:noProof/>
                <w:webHidden/>
              </w:rPr>
              <w:fldChar w:fldCharType="end"/>
            </w:r>
          </w:hyperlink>
        </w:p>
        <w:p w:rsidR="00477524" w:rsidRDefault="00913CB9">
          <w:pPr>
            <w:pStyle w:val="11"/>
            <w:tabs>
              <w:tab w:val="left" w:pos="1320"/>
              <w:tab w:val="right" w:leader="dot" w:pos="10480"/>
            </w:tabs>
            <w:rPr>
              <w:rFonts w:asciiTheme="minorHAnsi" w:eastAsiaTheme="minorEastAsia" w:hAnsiTheme="minorHAnsi"/>
              <w:noProof/>
              <w:sz w:val="22"/>
              <w:lang w:eastAsia="ru-RU"/>
            </w:rPr>
          </w:pPr>
          <w:hyperlink w:anchor="_Toc212736940" w:history="1">
            <w:r w:rsidR="00477524" w:rsidRPr="00AE65D3">
              <w:rPr>
                <w:rStyle w:val="a9"/>
                <w:rFonts w:cs="Times New Roman"/>
                <w:b/>
                <w:noProof/>
              </w:rPr>
              <w:t>3.</w:t>
            </w:r>
            <w:r w:rsidR="00477524">
              <w:rPr>
                <w:rFonts w:asciiTheme="minorHAnsi" w:eastAsiaTheme="minorEastAsia" w:hAnsiTheme="minorHAnsi"/>
                <w:noProof/>
                <w:sz w:val="22"/>
                <w:lang w:eastAsia="ru-RU"/>
              </w:rPr>
              <w:tab/>
            </w:r>
            <w:r w:rsidR="00477524" w:rsidRPr="00AE65D3">
              <w:rPr>
                <w:rStyle w:val="a9"/>
                <w:rFonts w:cs="Times New Roman"/>
                <w:b/>
                <w:noProof/>
              </w:rPr>
              <w:t>Сценарии отправки уведомлений подраздела «Перечень ГАДБ ФБ» участникам формирования перечня</w:t>
            </w:r>
            <w:r w:rsidR="00477524">
              <w:rPr>
                <w:noProof/>
                <w:webHidden/>
              </w:rPr>
              <w:tab/>
            </w:r>
            <w:r w:rsidR="00477524">
              <w:rPr>
                <w:noProof/>
                <w:webHidden/>
              </w:rPr>
              <w:fldChar w:fldCharType="begin"/>
            </w:r>
            <w:r w:rsidR="00477524">
              <w:rPr>
                <w:noProof/>
                <w:webHidden/>
              </w:rPr>
              <w:instrText xml:space="preserve"> PAGEREF _Toc212736940 \h </w:instrText>
            </w:r>
            <w:r w:rsidR="00477524">
              <w:rPr>
                <w:noProof/>
                <w:webHidden/>
              </w:rPr>
            </w:r>
            <w:r w:rsidR="00477524">
              <w:rPr>
                <w:noProof/>
                <w:webHidden/>
              </w:rPr>
              <w:fldChar w:fldCharType="separate"/>
            </w:r>
            <w:r w:rsidR="00477524">
              <w:rPr>
                <w:noProof/>
                <w:webHidden/>
              </w:rPr>
              <w:t>6</w:t>
            </w:r>
            <w:r w:rsidR="00477524">
              <w:rPr>
                <w:noProof/>
                <w:webHidden/>
              </w:rPr>
              <w:fldChar w:fldCharType="end"/>
            </w:r>
          </w:hyperlink>
        </w:p>
        <w:p w:rsidR="00163232" w:rsidRDefault="00163232">
          <w:r>
            <w:rPr>
              <w:b/>
              <w:bCs/>
            </w:rPr>
            <w:fldChar w:fldCharType="end"/>
          </w:r>
        </w:p>
      </w:sdtContent>
    </w:sdt>
    <w:p w:rsidR="00163232" w:rsidRDefault="00163232" w:rsidP="007A4DBD">
      <w:pPr>
        <w:pStyle w:val="1"/>
        <w:ind w:left="1429" w:firstLine="0"/>
        <w:rPr>
          <w:rFonts w:ascii="Times New Roman" w:hAnsi="Times New Roman" w:cs="Times New Roman"/>
          <w:b/>
          <w:color w:val="000000" w:themeColor="text1"/>
          <w:sz w:val="28"/>
        </w:rPr>
        <w:sectPr w:rsidR="00163232" w:rsidSect="009351C4">
          <w:headerReference w:type="default" r:id="rId8"/>
          <w:pgSz w:w="11906" w:h="16838"/>
          <w:pgMar w:top="1134" w:right="707" w:bottom="1134" w:left="709" w:header="708" w:footer="708" w:gutter="0"/>
          <w:cols w:space="708"/>
          <w:titlePg/>
          <w:docGrid w:linePitch="381"/>
        </w:sectPr>
      </w:pPr>
    </w:p>
    <w:p w:rsidR="003C09AB" w:rsidRDefault="003C09AB" w:rsidP="003C09AB">
      <w:pPr>
        <w:pStyle w:val="1"/>
        <w:ind w:left="851" w:firstLine="0"/>
        <w:rPr>
          <w:rFonts w:ascii="Times New Roman" w:hAnsi="Times New Roman" w:cs="Times New Roman"/>
          <w:b/>
          <w:color w:val="000000" w:themeColor="text1"/>
          <w:sz w:val="28"/>
        </w:rPr>
      </w:pPr>
      <w:bookmarkStart w:id="0" w:name="_Toc212736937"/>
      <w:r>
        <w:rPr>
          <w:rFonts w:ascii="Times New Roman" w:hAnsi="Times New Roman" w:cs="Times New Roman"/>
          <w:b/>
          <w:color w:val="000000" w:themeColor="text1"/>
          <w:sz w:val="28"/>
        </w:rPr>
        <w:lastRenderedPageBreak/>
        <w:t>Перечень терминов и сокращений</w:t>
      </w:r>
      <w:bookmarkEnd w:id="0"/>
    </w:p>
    <w:tbl>
      <w:tblPr>
        <w:tblW w:w="4936" w:type="pct"/>
        <w:tblLook w:val="04A0" w:firstRow="1" w:lastRow="0" w:firstColumn="1" w:lastColumn="0" w:noHBand="0" w:noVBand="1"/>
      </w:tblPr>
      <w:tblGrid>
        <w:gridCol w:w="3660"/>
        <w:gridCol w:w="6680"/>
      </w:tblGrid>
      <w:tr w:rsidR="003C09AB" w:rsidRPr="000678F3" w:rsidTr="003C09AB">
        <w:trPr>
          <w:trHeight w:val="454"/>
          <w:tblHeader/>
        </w:trPr>
        <w:tc>
          <w:tcPr>
            <w:tcW w:w="177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3C09AB" w:rsidRPr="000678F3" w:rsidRDefault="003C09AB" w:rsidP="00D74A73">
            <w:pPr>
              <w:pStyle w:val="Header12"/>
              <w:rPr>
                <w:sz w:val="28"/>
              </w:rPr>
            </w:pPr>
            <w:r w:rsidRPr="000678F3">
              <w:rPr>
                <w:sz w:val="28"/>
              </w:rPr>
              <w:t>Термин/сокращение</w:t>
            </w:r>
          </w:p>
        </w:tc>
        <w:tc>
          <w:tcPr>
            <w:tcW w:w="323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3C09AB" w:rsidRPr="000678F3" w:rsidRDefault="003C09AB" w:rsidP="00D74A73">
            <w:pPr>
              <w:pStyle w:val="Header12"/>
              <w:rPr>
                <w:sz w:val="28"/>
              </w:rPr>
            </w:pPr>
            <w:r w:rsidRPr="000678F3">
              <w:rPr>
                <w:sz w:val="28"/>
              </w:rPr>
              <w:t>Определение</w:t>
            </w:r>
          </w:p>
        </w:tc>
      </w:tr>
      <w:tr w:rsidR="003C09AB" w:rsidRPr="000678F3" w:rsidTr="003C09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770" w:type="pct"/>
            <w:shd w:val="clear" w:color="auto" w:fill="auto"/>
            <w:tcMar>
              <w:top w:w="28" w:type="dxa"/>
              <w:left w:w="57" w:type="dxa"/>
              <w:bottom w:w="28" w:type="dxa"/>
              <w:right w:w="57" w:type="dxa"/>
            </w:tcMar>
          </w:tcPr>
          <w:p w:rsidR="003C09AB" w:rsidRPr="000678F3" w:rsidRDefault="003C09AB" w:rsidP="00D74A73">
            <w:pPr>
              <w:pStyle w:val="TableGraf12L"/>
              <w:rPr>
                <w:rStyle w:val="template-mark-data2"/>
                <w:sz w:val="28"/>
              </w:rPr>
            </w:pPr>
            <w:r w:rsidRPr="000678F3">
              <w:rPr>
                <w:rStyle w:val="template-mark-data2"/>
                <w:sz w:val="28"/>
              </w:rPr>
              <w:t>ГАДБ</w:t>
            </w:r>
          </w:p>
        </w:tc>
        <w:tc>
          <w:tcPr>
            <w:tcW w:w="3230" w:type="pct"/>
            <w:shd w:val="clear" w:color="auto" w:fill="auto"/>
            <w:tcMar>
              <w:top w:w="28" w:type="dxa"/>
              <w:left w:w="57" w:type="dxa"/>
              <w:bottom w:w="28" w:type="dxa"/>
              <w:right w:w="57" w:type="dxa"/>
            </w:tcMar>
          </w:tcPr>
          <w:p w:rsidR="003C09AB" w:rsidRPr="000678F3" w:rsidRDefault="003C09AB" w:rsidP="00D74A73">
            <w:pPr>
              <w:pStyle w:val="TableGraf12L"/>
              <w:rPr>
                <w:sz w:val="28"/>
              </w:rPr>
            </w:pPr>
            <w:r w:rsidRPr="000678F3">
              <w:rPr>
                <w:sz w:val="28"/>
              </w:rPr>
              <w:t xml:space="preserve">Главный администратор доходов </w:t>
            </w:r>
            <w:r>
              <w:rPr>
                <w:sz w:val="28"/>
              </w:rPr>
              <w:t xml:space="preserve">федерального </w:t>
            </w:r>
            <w:r w:rsidRPr="000678F3">
              <w:rPr>
                <w:sz w:val="28"/>
              </w:rPr>
              <w:t>бюджета</w:t>
            </w:r>
          </w:p>
        </w:tc>
      </w:tr>
      <w:tr w:rsidR="003C09AB" w:rsidRPr="000678F3" w:rsidTr="003C09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770" w:type="pct"/>
            <w:shd w:val="clear" w:color="auto" w:fill="auto"/>
            <w:tcMar>
              <w:top w:w="28" w:type="dxa"/>
              <w:left w:w="57" w:type="dxa"/>
              <w:bottom w:w="28" w:type="dxa"/>
              <w:right w:w="57" w:type="dxa"/>
            </w:tcMar>
          </w:tcPr>
          <w:p w:rsidR="003C09AB" w:rsidRPr="000678F3" w:rsidRDefault="003C09AB" w:rsidP="00D74A73">
            <w:pPr>
              <w:pStyle w:val="TableGraf12L"/>
              <w:rPr>
                <w:rStyle w:val="template-mark-data2"/>
                <w:sz w:val="28"/>
              </w:rPr>
            </w:pPr>
            <w:r w:rsidRPr="000678F3">
              <w:rPr>
                <w:rStyle w:val="template-mark-data2"/>
                <w:sz w:val="28"/>
              </w:rPr>
              <w:t>МФ РФ</w:t>
            </w:r>
          </w:p>
        </w:tc>
        <w:tc>
          <w:tcPr>
            <w:tcW w:w="3230" w:type="pct"/>
            <w:shd w:val="clear" w:color="auto" w:fill="auto"/>
            <w:tcMar>
              <w:top w:w="28" w:type="dxa"/>
              <w:left w:w="57" w:type="dxa"/>
              <w:bottom w:w="28" w:type="dxa"/>
              <w:right w:w="57" w:type="dxa"/>
            </w:tcMar>
          </w:tcPr>
          <w:p w:rsidR="003C09AB" w:rsidRPr="000678F3" w:rsidRDefault="003C09AB" w:rsidP="00D74A73">
            <w:pPr>
              <w:pStyle w:val="TableGraf12L"/>
              <w:rPr>
                <w:sz w:val="28"/>
              </w:rPr>
            </w:pPr>
            <w:r w:rsidRPr="000678F3">
              <w:rPr>
                <w:sz w:val="28"/>
              </w:rPr>
              <w:t>Министерство финансов Российской Федерации</w:t>
            </w:r>
          </w:p>
        </w:tc>
      </w:tr>
      <w:tr w:rsidR="003C09AB" w:rsidRPr="000678F3" w:rsidTr="003C09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770" w:type="pct"/>
            <w:shd w:val="clear" w:color="auto" w:fill="auto"/>
            <w:tcMar>
              <w:top w:w="28" w:type="dxa"/>
              <w:left w:w="57" w:type="dxa"/>
              <w:bottom w:w="28" w:type="dxa"/>
              <w:right w:w="57" w:type="dxa"/>
            </w:tcMar>
          </w:tcPr>
          <w:p w:rsidR="003C09AB" w:rsidRPr="000678F3" w:rsidRDefault="003C09AB" w:rsidP="00D74A73">
            <w:pPr>
              <w:pStyle w:val="TableGraf12L"/>
              <w:rPr>
                <w:rStyle w:val="template-mark-data2"/>
                <w:sz w:val="28"/>
              </w:rPr>
            </w:pPr>
            <w:r>
              <w:rPr>
                <w:rStyle w:val="template-mark-data2"/>
                <w:sz w:val="28"/>
              </w:rPr>
              <w:t>РЗ</w:t>
            </w:r>
          </w:p>
        </w:tc>
        <w:tc>
          <w:tcPr>
            <w:tcW w:w="3230" w:type="pct"/>
            <w:shd w:val="clear" w:color="auto" w:fill="auto"/>
            <w:tcMar>
              <w:top w:w="28" w:type="dxa"/>
              <w:left w:w="57" w:type="dxa"/>
              <w:bottom w:w="28" w:type="dxa"/>
              <w:right w:w="57" w:type="dxa"/>
            </w:tcMar>
          </w:tcPr>
          <w:p w:rsidR="003C09AB" w:rsidRPr="000678F3" w:rsidRDefault="003C09AB" w:rsidP="00D74A73">
            <w:pPr>
              <w:pStyle w:val="TableGraf12L"/>
              <w:rPr>
                <w:sz w:val="28"/>
              </w:rPr>
            </w:pPr>
            <w:r>
              <w:rPr>
                <w:sz w:val="28"/>
              </w:rPr>
              <w:t>Реестровая запись подраздела «Перечень ГАДБ ФБ»</w:t>
            </w:r>
          </w:p>
        </w:tc>
      </w:tr>
    </w:tbl>
    <w:p w:rsidR="003C09AB" w:rsidRDefault="003C09AB" w:rsidP="003C09AB">
      <w:pPr>
        <w:pStyle w:val="1"/>
        <w:numPr>
          <w:ilvl w:val="0"/>
          <w:numId w:val="32"/>
        </w:numPr>
        <w:rPr>
          <w:rFonts w:ascii="Times New Roman" w:hAnsi="Times New Roman" w:cs="Times New Roman"/>
          <w:b/>
          <w:color w:val="000000" w:themeColor="text1"/>
          <w:sz w:val="28"/>
        </w:rPr>
        <w:sectPr w:rsidR="003C09AB" w:rsidSect="00C3763E">
          <w:pgSz w:w="11906" w:h="16838"/>
          <w:pgMar w:top="1134" w:right="707" w:bottom="1134" w:left="709" w:header="708" w:footer="708" w:gutter="0"/>
          <w:cols w:space="708"/>
          <w:docGrid w:linePitch="360"/>
        </w:sectPr>
      </w:pPr>
    </w:p>
    <w:p w:rsidR="00C3763E" w:rsidRDefault="00C3763E" w:rsidP="003C09AB">
      <w:pPr>
        <w:pStyle w:val="1"/>
        <w:numPr>
          <w:ilvl w:val="0"/>
          <w:numId w:val="32"/>
        </w:numPr>
        <w:ind w:left="1134"/>
        <w:rPr>
          <w:rFonts w:ascii="Times New Roman" w:hAnsi="Times New Roman" w:cs="Times New Roman"/>
          <w:b/>
          <w:color w:val="000000" w:themeColor="text1"/>
          <w:sz w:val="28"/>
        </w:rPr>
      </w:pPr>
      <w:bookmarkStart w:id="1" w:name="_Toc212736938"/>
      <w:r w:rsidRPr="00C3763E">
        <w:rPr>
          <w:rFonts w:ascii="Times New Roman" w:hAnsi="Times New Roman" w:cs="Times New Roman"/>
          <w:b/>
          <w:color w:val="000000" w:themeColor="text1"/>
          <w:sz w:val="28"/>
        </w:rPr>
        <w:lastRenderedPageBreak/>
        <w:t>Введение</w:t>
      </w:r>
      <w:bookmarkEnd w:id="1"/>
    </w:p>
    <w:p w:rsidR="009B7FBF" w:rsidRDefault="00477524" w:rsidP="009B7FBF">
      <w:pPr>
        <w:jc w:val="both"/>
        <w:rPr>
          <w:rFonts w:cs="Times New Roman"/>
          <w:szCs w:val="28"/>
        </w:rPr>
      </w:pPr>
      <w:r>
        <w:rPr>
          <w:rFonts w:cs="Times New Roman"/>
          <w:szCs w:val="28"/>
        </w:rPr>
        <w:t>В подразделе</w:t>
      </w:r>
      <w:r w:rsidR="009B7FBF" w:rsidRPr="009B7FBF">
        <w:rPr>
          <w:rFonts w:cs="Times New Roman"/>
          <w:szCs w:val="28"/>
        </w:rPr>
        <w:t xml:space="preserve"> «Перечень ГАДБ ФБ» реализованы </w:t>
      </w:r>
      <w:r w:rsidR="00D16409">
        <w:rPr>
          <w:rFonts w:cs="Times New Roman"/>
          <w:szCs w:val="28"/>
        </w:rPr>
        <w:t>уведомления участников реестра «Перечень главных администраторов доходов федерального бюджета»</w:t>
      </w:r>
      <w:r w:rsidR="009B7FBF" w:rsidRPr="009B7FBF">
        <w:rPr>
          <w:rFonts w:cs="Times New Roman"/>
          <w:szCs w:val="28"/>
        </w:rPr>
        <w:t>:</w:t>
      </w:r>
    </w:p>
    <w:p w:rsidR="00D16409" w:rsidRDefault="00D16409" w:rsidP="00D16409">
      <w:pPr>
        <w:pStyle w:val="a4"/>
        <w:numPr>
          <w:ilvl w:val="0"/>
          <w:numId w:val="6"/>
        </w:numPr>
        <w:jc w:val="both"/>
        <w:rPr>
          <w:szCs w:val="28"/>
        </w:rPr>
      </w:pPr>
      <w:r>
        <w:rPr>
          <w:szCs w:val="28"/>
        </w:rPr>
        <w:t>Уведомление пользователей Д23 МФ РФ о поступлении реестровой записи подраздела «Перечень ГАДБ ФБ» на внешнее согласование МФ РФ;</w:t>
      </w:r>
    </w:p>
    <w:p w:rsidR="00D16409" w:rsidRDefault="00D16409" w:rsidP="00D16409">
      <w:pPr>
        <w:pStyle w:val="a4"/>
        <w:numPr>
          <w:ilvl w:val="0"/>
          <w:numId w:val="6"/>
        </w:numPr>
        <w:jc w:val="both"/>
        <w:rPr>
          <w:szCs w:val="28"/>
        </w:rPr>
      </w:pPr>
      <w:r>
        <w:rPr>
          <w:szCs w:val="28"/>
        </w:rPr>
        <w:t>Уведомление пользователей МФ РФ, указанных в листе согласования МФ РФ, о поступлении реестровой записи подраздела «Перечень ГАДБ ФБ» на согласование;</w:t>
      </w:r>
    </w:p>
    <w:p w:rsidR="00D16409" w:rsidRDefault="00D16409" w:rsidP="00D16409">
      <w:pPr>
        <w:pStyle w:val="a4"/>
        <w:numPr>
          <w:ilvl w:val="0"/>
          <w:numId w:val="6"/>
        </w:numPr>
        <w:jc w:val="both"/>
        <w:rPr>
          <w:szCs w:val="28"/>
        </w:rPr>
      </w:pPr>
      <w:r>
        <w:rPr>
          <w:szCs w:val="28"/>
        </w:rPr>
        <w:t>Уведомление пользователей ГАДБ о</w:t>
      </w:r>
      <w:r w:rsidRPr="00D16409">
        <w:rPr>
          <w:szCs w:val="28"/>
        </w:rPr>
        <w:t xml:space="preserve"> </w:t>
      </w:r>
      <w:r>
        <w:rPr>
          <w:szCs w:val="28"/>
        </w:rPr>
        <w:t>поступлении реестровой записи подраздела «Перечень ГАДБ ФБ» на внешнее согласование ГАДБ;</w:t>
      </w:r>
    </w:p>
    <w:p w:rsidR="00D16409" w:rsidRDefault="00D16409" w:rsidP="00D16409">
      <w:pPr>
        <w:pStyle w:val="a4"/>
        <w:numPr>
          <w:ilvl w:val="0"/>
          <w:numId w:val="6"/>
        </w:numPr>
        <w:jc w:val="both"/>
        <w:rPr>
          <w:szCs w:val="28"/>
        </w:rPr>
      </w:pPr>
      <w:r>
        <w:rPr>
          <w:szCs w:val="28"/>
        </w:rPr>
        <w:t>Уведомление пользователей ГАДБ, указанных в листе согласования ГАДБ, о поступлении реестровой записи подраздела «Перечень ГАДБ ФБ» на согласование;</w:t>
      </w:r>
    </w:p>
    <w:p w:rsidR="00D16409" w:rsidRDefault="00D16409" w:rsidP="00D16409">
      <w:pPr>
        <w:pStyle w:val="a4"/>
        <w:numPr>
          <w:ilvl w:val="0"/>
          <w:numId w:val="6"/>
        </w:numPr>
        <w:jc w:val="both"/>
        <w:rPr>
          <w:szCs w:val="28"/>
        </w:rPr>
      </w:pPr>
      <w:r>
        <w:rPr>
          <w:szCs w:val="28"/>
        </w:rPr>
        <w:t>Уведомление пользователей Д23 МФ РФ об изменениях в справочнике «Коды доходов субъектового уровня».</w:t>
      </w:r>
    </w:p>
    <w:p w:rsidR="00D16409" w:rsidRPr="00D16409" w:rsidRDefault="001C7B75" w:rsidP="00D16409">
      <w:pPr>
        <w:jc w:val="both"/>
        <w:rPr>
          <w:szCs w:val="28"/>
        </w:rPr>
      </w:pPr>
      <w:r>
        <w:rPr>
          <w:szCs w:val="28"/>
        </w:rPr>
        <w:t>Для настройки получения уведомлений о поступлении реестровых записей подраздела «Перечень ГАДБ ФБ» пользователям ГАДБ и МФ РФ требуется вручную заполнить форму согласия на получения уведомлений по кнопке «Оповещения на электронную почту» в подразделе «Перечень ГАДБ ФБ». Подробная инструкция заполнения приведена в п.2 текущего файла.</w:t>
      </w:r>
    </w:p>
    <w:p w:rsidR="00C3763E" w:rsidRDefault="00C3763E" w:rsidP="00C3763E"/>
    <w:p w:rsidR="00C3763E" w:rsidRDefault="00C3763E" w:rsidP="00C3763E">
      <w:pPr>
        <w:sectPr w:rsidR="00C3763E" w:rsidSect="00C3763E">
          <w:pgSz w:w="11906" w:h="16838"/>
          <w:pgMar w:top="1134" w:right="707" w:bottom="1134" w:left="709" w:header="708" w:footer="708" w:gutter="0"/>
          <w:cols w:space="708"/>
          <w:docGrid w:linePitch="360"/>
        </w:sectPr>
      </w:pPr>
    </w:p>
    <w:p w:rsidR="00C3763E" w:rsidRPr="00C3763E" w:rsidRDefault="00C3763E" w:rsidP="003C09AB">
      <w:pPr>
        <w:pStyle w:val="1"/>
        <w:numPr>
          <w:ilvl w:val="0"/>
          <w:numId w:val="32"/>
        </w:numPr>
        <w:ind w:left="1134"/>
        <w:rPr>
          <w:rFonts w:ascii="Times New Roman" w:hAnsi="Times New Roman" w:cs="Times New Roman"/>
          <w:b/>
          <w:color w:val="000000" w:themeColor="text1"/>
          <w:sz w:val="28"/>
        </w:rPr>
      </w:pPr>
      <w:bookmarkStart w:id="2" w:name="_Toc212736939"/>
      <w:r w:rsidRPr="00C3763E">
        <w:rPr>
          <w:rFonts w:ascii="Times New Roman" w:hAnsi="Times New Roman" w:cs="Times New Roman"/>
          <w:b/>
          <w:color w:val="000000" w:themeColor="text1"/>
          <w:sz w:val="28"/>
        </w:rPr>
        <w:lastRenderedPageBreak/>
        <w:t>Настройка получения уведомлений на электронную почту в подразделе «Перечень ГАДБ ФБ» участником формирования перечня</w:t>
      </w:r>
      <w:bookmarkEnd w:id="2"/>
    </w:p>
    <w:p w:rsidR="009B7FBF" w:rsidRPr="004140F9" w:rsidRDefault="009B7FBF" w:rsidP="009B7FBF">
      <w:pPr>
        <w:pStyle w:val="ds-markdown-paragraph"/>
        <w:shd w:val="clear" w:color="auto" w:fill="FFFFFF"/>
        <w:spacing w:before="0" w:beforeAutospacing="0" w:after="0" w:afterAutospacing="0" w:line="360" w:lineRule="auto"/>
        <w:ind w:firstLine="709"/>
        <w:rPr>
          <w:color w:val="0F1115"/>
          <w:sz w:val="28"/>
          <w:szCs w:val="28"/>
        </w:rPr>
      </w:pPr>
      <w:r w:rsidRPr="004140F9">
        <w:rPr>
          <w:color w:val="0F1115"/>
          <w:sz w:val="28"/>
          <w:szCs w:val="28"/>
        </w:rPr>
        <w:t>Для настройки получения уведомлений</w:t>
      </w:r>
      <w:r w:rsidR="00A0264D" w:rsidRPr="00A0264D">
        <w:rPr>
          <w:color w:val="0F1115"/>
          <w:sz w:val="28"/>
          <w:szCs w:val="28"/>
        </w:rPr>
        <w:t xml:space="preserve"> </w:t>
      </w:r>
      <w:r w:rsidR="00A0264D" w:rsidRPr="004140F9">
        <w:rPr>
          <w:color w:val="0F1115"/>
          <w:sz w:val="28"/>
          <w:szCs w:val="28"/>
        </w:rPr>
        <w:t>о ходе процессов согласования в подразделе «Перечень ГАДБ ФБ»</w:t>
      </w:r>
      <w:r w:rsidRPr="004140F9">
        <w:rPr>
          <w:color w:val="0F1115"/>
          <w:sz w:val="28"/>
          <w:szCs w:val="28"/>
        </w:rPr>
        <w:t xml:space="preserve"> на электронную почту необходимо выполнить следующую последовательность действий:</w:t>
      </w:r>
    </w:p>
    <w:p w:rsidR="009B7FBF" w:rsidRPr="004140F9" w:rsidRDefault="009B7FBF" w:rsidP="001C7B75">
      <w:pPr>
        <w:pStyle w:val="ds-markdown-paragraph"/>
        <w:numPr>
          <w:ilvl w:val="1"/>
          <w:numId w:val="5"/>
        </w:numPr>
        <w:shd w:val="clear" w:color="auto" w:fill="FFFFFF"/>
        <w:spacing w:before="0" w:beforeAutospacing="0" w:after="120" w:afterAutospacing="0" w:line="360" w:lineRule="auto"/>
        <w:ind w:left="0" w:firstLine="709"/>
        <w:rPr>
          <w:color w:val="0F1115"/>
          <w:sz w:val="28"/>
          <w:szCs w:val="28"/>
        </w:rPr>
      </w:pPr>
      <w:r w:rsidRPr="004140F9">
        <w:rPr>
          <w:color w:val="0F1115"/>
          <w:sz w:val="28"/>
          <w:szCs w:val="28"/>
        </w:rPr>
        <w:t xml:space="preserve">В подразделе «Перечень ГАДБ ФБ» </w:t>
      </w:r>
      <w:r w:rsidRPr="007F7D3C">
        <w:rPr>
          <w:color w:val="0F1115"/>
          <w:sz w:val="28"/>
          <w:szCs w:val="28"/>
        </w:rPr>
        <w:t>нажать</w:t>
      </w:r>
      <w:r w:rsidRPr="004140F9">
        <w:rPr>
          <w:color w:val="0F1115"/>
          <w:sz w:val="28"/>
          <w:szCs w:val="28"/>
        </w:rPr>
        <w:t xml:space="preserve"> на кнопку </w:t>
      </w:r>
      <w:r w:rsidRPr="004140F9">
        <w:rPr>
          <w:rStyle w:val="a5"/>
          <w:color w:val="0F1115"/>
          <w:sz w:val="28"/>
          <w:szCs w:val="28"/>
        </w:rPr>
        <w:t>«Оповещения на электронную почту»</w:t>
      </w:r>
      <w:r w:rsidRPr="004140F9">
        <w:rPr>
          <w:color w:val="0F1115"/>
          <w:sz w:val="28"/>
          <w:szCs w:val="28"/>
        </w:rPr>
        <w:t> (Рисунок 1)</w:t>
      </w:r>
      <w:r w:rsidR="00A0264D">
        <w:rPr>
          <w:color w:val="0F1115"/>
          <w:sz w:val="28"/>
          <w:szCs w:val="28"/>
        </w:rPr>
        <w:t>:</w:t>
      </w:r>
    </w:p>
    <w:p w:rsidR="009B7FBF" w:rsidRPr="004140F9" w:rsidRDefault="009B7FBF" w:rsidP="009B7FBF">
      <w:pPr>
        <w:pStyle w:val="ds-markdown-paragraph"/>
        <w:keepNext/>
        <w:shd w:val="clear" w:color="auto" w:fill="FFFFFF"/>
        <w:spacing w:before="0" w:beforeAutospacing="0" w:after="120" w:afterAutospacing="0" w:line="360" w:lineRule="auto"/>
        <w:jc w:val="center"/>
        <w:rPr>
          <w:sz w:val="28"/>
          <w:szCs w:val="28"/>
        </w:rPr>
      </w:pPr>
      <w:r w:rsidRPr="004140F9">
        <w:rPr>
          <w:noProof/>
          <w:color w:val="0F1115"/>
          <w:sz w:val="28"/>
          <w:szCs w:val="28"/>
        </w:rPr>
        <w:drawing>
          <wp:inline distT="0" distB="0" distL="0" distR="0" wp14:anchorId="5C75CAC6" wp14:editId="2DF0F4BC">
            <wp:extent cx="5142586" cy="1958635"/>
            <wp:effectExtent l="0" t="0" r="127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9978" cy="1965259"/>
                    </a:xfrm>
                    <a:prstGeom prst="rect">
                      <a:avLst/>
                    </a:prstGeom>
                  </pic:spPr>
                </pic:pic>
              </a:graphicData>
            </a:graphic>
          </wp:inline>
        </w:drawing>
      </w:r>
    </w:p>
    <w:p w:rsidR="009B7FBF" w:rsidRPr="004140F9" w:rsidRDefault="009B7FBF" w:rsidP="009B7FBF">
      <w:pPr>
        <w:pStyle w:val="a6"/>
        <w:jc w:val="center"/>
        <w:rPr>
          <w:rFonts w:ascii="Times New Roman" w:eastAsia="Times New Roman" w:hAnsi="Times New Roman" w:cs="Times New Roman"/>
          <w:i w:val="0"/>
          <w:iCs w:val="0"/>
          <w:color w:val="0F1115"/>
          <w:sz w:val="28"/>
          <w:szCs w:val="28"/>
          <w:lang w:eastAsia="ru-RU"/>
        </w:rPr>
      </w:pPr>
      <w:r w:rsidRPr="004140F9">
        <w:rPr>
          <w:rFonts w:ascii="Times New Roman" w:eastAsia="Times New Roman" w:hAnsi="Times New Roman" w:cs="Times New Roman"/>
          <w:i w:val="0"/>
          <w:iCs w:val="0"/>
          <w:color w:val="0F1115"/>
          <w:sz w:val="28"/>
          <w:szCs w:val="28"/>
          <w:lang w:eastAsia="ru-RU"/>
        </w:rPr>
        <w:t xml:space="preserve">Рисунок </w:t>
      </w:r>
      <w:r w:rsidRPr="004140F9">
        <w:rPr>
          <w:rFonts w:ascii="Times New Roman" w:eastAsia="Times New Roman" w:hAnsi="Times New Roman" w:cs="Times New Roman"/>
          <w:i w:val="0"/>
          <w:iCs w:val="0"/>
          <w:color w:val="0F1115"/>
          <w:sz w:val="28"/>
          <w:szCs w:val="28"/>
          <w:lang w:eastAsia="ru-RU"/>
        </w:rPr>
        <w:fldChar w:fldCharType="begin"/>
      </w:r>
      <w:r w:rsidRPr="004140F9">
        <w:rPr>
          <w:rFonts w:ascii="Times New Roman" w:eastAsia="Times New Roman" w:hAnsi="Times New Roman" w:cs="Times New Roman"/>
          <w:i w:val="0"/>
          <w:iCs w:val="0"/>
          <w:color w:val="0F1115"/>
          <w:sz w:val="28"/>
          <w:szCs w:val="28"/>
          <w:lang w:eastAsia="ru-RU"/>
        </w:rPr>
        <w:instrText xml:space="preserve"> SEQ Рисунок \* ARABIC </w:instrText>
      </w:r>
      <w:r w:rsidRPr="004140F9">
        <w:rPr>
          <w:rFonts w:ascii="Times New Roman" w:eastAsia="Times New Roman" w:hAnsi="Times New Roman" w:cs="Times New Roman"/>
          <w:i w:val="0"/>
          <w:iCs w:val="0"/>
          <w:color w:val="0F1115"/>
          <w:sz w:val="28"/>
          <w:szCs w:val="28"/>
          <w:lang w:eastAsia="ru-RU"/>
        </w:rPr>
        <w:fldChar w:fldCharType="separate"/>
      </w:r>
      <w:r w:rsidR="00477524">
        <w:rPr>
          <w:rFonts w:ascii="Times New Roman" w:eastAsia="Times New Roman" w:hAnsi="Times New Roman" w:cs="Times New Roman"/>
          <w:i w:val="0"/>
          <w:iCs w:val="0"/>
          <w:noProof/>
          <w:color w:val="0F1115"/>
          <w:sz w:val="28"/>
          <w:szCs w:val="28"/>
          <w:lang w:eastAsia="ru-RU"/>
        </w:rPr>
        <w:t>1</w:t>
      </w:r>
      <w:r w:rsidRPr="004140F9">
        <w:rPr>
          <w:rFonts w:ascii="Times New Roman" w:eastAsia="Times New Roman" w:hAnsi="Times New Roman" w:cs="Times New Roman"/>
          <w:i w:val="0"/>
          <w:iCs w:val="0"/>
          <w:color w:val="0F1115"/>
          <w:sz w:val="28"/>
          <w:szCs w:val="28"/>
          <w:lang w:eastAsia="ru-RU"/>
        </w:rPr>
        <w:fldChar w:fldCharType="end"/>
      </w:r>
      <w:r w:rsidRPr="004140F9">
        <w:rPr>
          <w:rFonts w:ascii="Times New Roman" w:eastAsia="Times New Roman" w:hAnsi="Times New Roman" w:cs="Times New Roman"/>
          <w:i w:val="0"/>
          <w:iCs w:val="0"/>
          <w:color w:val="0F1115"/>
          <w:sz w:val="28"/>
          <w:szCs w:val="28"/>
          <w:lang w:eastAsia="ru-RU"/>
        </w:rPr>
        <w:t>. Кнопка «Оповещения на электронную почту»</w:t>
      </w:r>
    </w:p>
    <w:p w:rsidR="009B7FBF" w:rsidRPr="004140F9" w:rsidRDefault="009B7FBF" w:rsidP="001C7B75">
      <w:pPr>
        <w:pStyle w:val="ds-markdown-paragraph"/>
        <w:numPr>
          <w:ilvl w:val="1"/>
          <w:numId w:val="5"/>
        </w:numPr>
        <w:shd w:val="clear" w:color="auto" w:fill="FFFFFF"/>
        <w:spacing w:before="0" w:beforeAutospacing="0" w:after="120" w:afterAutospacing="0" w:line="360" w:lineRule="auto"/>
        <w:ind w:left="0" w:firstLine="709"/>
        <w:rPr>
          <w:color w:val="0F1115"/>
          <w:sz w:val="28"/>
          <w:szCs w:val="28"/>
        </w:rPr>
      </w:pPr>
      <w:r w:rsidRPr="004140F9">
        <w:rPr>
          <w:color w:val="0F1115"/>
          <w:sz w:val="28"/>
          <w:szCs w:val="28"/>
        </w:rPr>
        <w:t>В открывшемся окне «Оповещения на электронную почту»</w:t>
      </w:r>
      <w:r w:rsidRPr="007F7D3C">
        <w:rPr>
          <w:color w:val="0F1115"/>
          <w:sz w:val="28"/>
          <w:szCs w:val="28"/>
        </w:rPr>
        <w:t xml:space="preserve"> (Рисунок 2)</w:t>
      </w:r>
      <w:r w:rsidRPr="004140F9">
        <w:rPr>
          <w:color w:val="0F1115"/>
          <w:sz w:val="28"/>
          <w:szCs w:val="28"/>
        </w:rPr>
        <w:t>:</w:t>
      </w:r>
    </w:p>
    <w:p w:rsidR="009B7FBF" w:rsidRPr="004140F9" w:rsidRDefault="009B7FBF" w:rsidP="009B7FBF">
      <w:pPr>
        <w:pStyle w:val="ds-markdown-paragraph"/>
        <w:keepNext/>
        <w:shd w:val="clear" w:color="auto" w:fill="FFFFFF"/>
        <w:spacing w:before="0" w:beforeAutospacing="0" w:after="120" w:afterAutospacing="0" w:line="360" w:lineRule="auto"/>
        <w:jc w:val="center"/>
        <w:rPr>
          <w:sz w:val="28"/>
          <w:szCs w:val="28"/>
        </w:rPr>
      </w:pPr>
      <w:r w:rsidRPr="004140F9">
        <w:rPr>
          <w:noProof/>
          <w:color w:val="0F1115"/>
          <w:sz w:val="28"/>
          <w:szCs w:val="28"/>
        </w:rPr>
        <w:drawing>
          <wp:inline distT="0" distB="0" distL="0" distR="0" wp14:anchorId="0FE98BDE" wp14:editId="0DA786A3">
            <wp:extent cx="5940425" cy="189484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1894840"/>
                    </a:xfrm>
                    <a:prstGeom prst="rect">
                      <a:avLst/>
                    </a:prstGeom>
                  </pic:spPr>
                </pic:pic>
              </a:graphicData>
            </a:graphic>
          </wp:inline>
        </w:drawing>
      </w:r>
    </w:p>
    <w:p w:rsidR="009B7FBF" w:rsidRPr="004140F9" w:rsidRDefault="009B7FBF" w:rsidP="009B7FBF">
      <w:pPr>
        <w:pStyle w:val="a6"/>
        <w:jc w:val="center"/>
        <w:rPr>
          <w:rFonts w:ascii="Times New Roman" w:eastAsia="Times New Roman" w:hAnsi="Times New Roman" w:cs="Times New Roman"/>
          <w:i w:val="0"/>
          <w:iCs w:val="0"/>
          <w:color w:val="0F1115"/>
          <w:sz w:val="28"/>
          <w:szCs w:val="28"/>
          <w:lang w:eastAsia="ru-RU"/>
        </w:rPr>
      </w:pPr>
      <w:r w:rsidRPr="004140F9">
        <w:rPr>
          <w:rFonts w:ascii="Times New Roman" w:eastAsia="Times New Roman" w:hAnsi="Times New Roman" w:cs="Times New Roman"/>
          <w:i w:val="0"/>
          <w:iCs w:val="0"/>
          <w:color w:val="0F1115"/>
          <w:sz w:val="28"/>
          <w:szCs w:val="28"/>
          <w:lang w:eastAsia="ru-RU"/>
        </w:rPr>
        <w:t xml:space="preserve">Рисунок </w:t>
      </w:r>
      <w:r w:rsidRPr="004140F9">
        <w:rPr>
          <w:rFonts w:ascii="Times New Roman" w:eastAsia="Times New Roman" w:hAnsi="Times New Roman" w:cs="Times New Roman"/>
          <w:i w:val="0"/>
          <w:iCs w:val="0"/>
          <w:color w:val="0F1115"/>
          <w:sz w:val="28"/>
          <w:szCs w:val="28"/>
          <w:lang w:eastAsia="ru-RU"/>
        </w:rPr>
        <w:fldChar w:fldCharType="begin"/>
      </w:r>
      <w:r w:rsidRPr="004140F9">
        <w:rPr>
          <w:rFonts w:ascii="Times New Roman" w:eastAsia="Times New Roman" w:hAnsi="Times New Roman" w:cs="Times New Roman"/>
          <w:i w:val="0"/>
          <w:iCs w:val="0"/>
          <w:color w:val="0F1115"/>
          <w:sz w:val="28"/>
          <w:szCs w:val="28"/>
          <w:lang w:eastAsia="ru-RU"/>
        </w:rPr>
        <w:instrText xml:space="preserve"> SEQ Рисунок \* ARABIC </w:instrText>
      </w:r>
      <w:r w:rsidRPr="004140F9">
        <w:rPr>
          <w:rFonts w:ascii="Times New Roman" w:eastAsia="Times New Roman" w:hAnsi="Times New Roman" w:cs="Times New Roman"/>
          <w:i w:val="0"/>
          <w:iCs w:val="0"/>
          <w:color w:val="0F1115"/>
          <w:sz w:val="28"/>
          <w:szCs w:val="28"/>
          <w:lang w:eastAsia="ru-RU"/>
        </w:rPr>
        <w:fldChar w:fldCharType="separate"/>
      </w:r>
      <w:r w:rsidR="00477524">
        <w:rPr>
          <w:rFonts w:ascii="Times New Roman" w:eastAsia="Times New Roman" w:hAnsi="Times New Roman" w:cs="Times New Roman"/>
          <w:i w:val="0"/>
          <w:iCs w:val="0"/>
          <w:noProof/>
          <w:color w:val="0F1115"/>
          <w:sz w:val="28"/>
          <w:szCs w:val="28"/>
          <w:lang w:eastAsia="ru-RU"/>
        </w:rPr>
        <w:t>2</w:t>
      </w:r>
      <w:r w:rsidRPr="004140F9">
        <w:rPr>
          <w:rFonts w:ascii="Times New Roman" w:eastAsia="Times New Roman" w:hAnsi="Times New Roman" w:cs="Times New Roman"/>
          <w:i w:val="0"/>
          <w:iCs w:val="0"/>
          <w:color w:val="0F1115"/>
          <w:sz w:val="28"/>
          <w:szCs w:val="28"/>
          <w:lang w:eastAsia="ru-RU"/>
        </w:rPr>
        <w:fldChar w:fldCharType="end"/>
      </w:r>
      <w:r w:rsidRPr="004140F9">
        <w:rPr>
          <w:rFonts w:ascii="Times New Roman" w:eastAsia="Times New Roman" w:hAnsi="Times New Roman" w:cs="Times New Roman"/>
          <w:i w:val="0"/>
          <w:iCs w:val="0"/>
          <w:color w:val="0F1115"/>
          <w:sz w:val="28"/>
          <w:szCs w:val="28"/>
          <w:lang w:eastAsia="ru-RU"/>
        </w:rPr>
        <w:t>. Окно «Оповещения на электронную почту»</w:t>
      </w:r>
    </w:p>
    <w:p w:rsidR="009B7FBF" w:rsidRPr="004140F9" w:rsidRDefault="009B7FBF" w:rsidP="007114D0">
      <w:pPr>
        <w:pStyle w:val="ds-markdown-paragraph"/>
        <w:shd w:val="clear" w:color="auto" w:fill="FFFFFF"/>
        <w:spacing w:before="0" w:beforeAutospacing="0" w:after="0" w:afterAutospacing="0" w:line="360" w:lineRule="auto"/>
        <w:ind w:firstLine="708"/>
        <w:jc w:val="both"/>
        <w:rPr>
          <w:color w:val="0F1115"/>
          <w:sz w:val="28"/>
          <w:szCs w:val="28"/>
        </w:rPr>
      </w:pPr>
      <w:r w:rsidRPr="004140F9">
        <w:rPr>
          <w:color w:val="0F1115"/>
          <w:sz w:val="28"/>
          <w:szCs w:val="28"/>
        </w:rPr>
        <w:t>В поле </w:t>
      </w:r>
      <w:r w:rsidRPr="004140F9">
        <w:rPr>
          <w:rStyle w:val="a5"/>
          <w:color w:val="0F1115"/>
          <w:sz w:val="28"/>
          <w:szCs w:val="28"/>
        </w:rPr>
        <w:t>«Адрес электронной почты для получения</w:t>
      </w:r>
      <w:r>
        <w:rPr>
          <w:rStyle w:val="a5"/>
          <w:color w:val="0F1115"/>
          <w:sz w:val="28"/>
          <w:szCs w:val="28"/>
        </w:rPr>
        <w:t xml:space="preserve"> </w:t>
      </w:r>
      <w:r w:rsidRPr="004140F9">
        <w:rPr>
          <w:rStyle w:val="a5"/>
          <w:color w:val="0F1115"/>
          <w:sz w:val="28"/>
          <w:szCs w:val="28"/>
        </w:rPr>
        <w:t>уведомлений»</w:t>
      </w:r>
      <w:r w:rsidRPr="004140F9">
        <w:rPr>
          <w:color w:val="0F1115"/>
          <w:sz w:val="28"/>
          <w:szCs w:val="28"/>
        </w:rPr>
        <w:t xml:space="preserve"> вручную с клавиатуры </w:t>
      </w:r>
      <w:r w:rsidRPr="007F7D3C">
        <w:rPr>
          <w:color w:val="0F1115"/>
          <w:sz w:val="28"/>
          <w:szCs w:val="28"/>
        </w:rPr>
        <w:t>ввести</w:t>
      </w:r>
      <w:r w:rsidRPr="004140F9">
        <w:rPr>
          <w:color w:val="0F1115"/>
          <w:sz w:val="28"/>
          <w:szCs w:val="28"/>
        </w:rPr>
        <w:t xml:space="preserve"> корректный адрес электронной почты.</w:t>
      </w:r>
    </w:p>
    <w:p w:rsidR="009B7FBF" w:rsidRPr="004140F9" w:rsidRDefault="009B7FBF" w:rsidP="007114D0">
      <w:pPr>
        <w:pStyle w:val="ds-markdown-paragraph"/>
        <w:shd w:val="clear" w:color="auto" w:fill="FFFFFF"/>
        <w:tabs>
          <w:tab w:val="num" w:pos="1440"/>
        </w:tabs>
        <w:spacing w:before="0" w:beforeAutospacing="0" w:after="120" w:afterAutospacing="0" w:line="360" w:lineRule="auto"/>
        <w:ind w:firstLine="709"/>
        <w:jc w:val="both"/>
        <w:rPr>
          <w:color w:val="0F1115"/>
          <w:sz w:val="28"/>
          <w:szCs w:val="28"/>
        </w:rPr>
      </w:pPr>
      <w:r w:rsidRPr="004140F9">
        <w:rPr>
          <w:color w:val="0F1115"/>
          <w:sz w:val="28"/>
          <w:szCs w:val="28"/>
        </w:rPr>
        <w:t>Для активации получения уведомлений у</w:t>
      </w:r>
      <w:r w:rsidRPr="007F7D3C">
        <w:rPr>
          <w:color w:val="0F1115"/>
          <w:sz w:val="28"/>
          <w:szCs w:val="28"/>
        </w:rPr>
        <w:t>становить</w:t>
      </w:r>
      <w:r w:rsidRPr="004140F9">
        <w:rPr>
          <w:color w:val="0F1115"/>
          <w:sz w:val="28"/>
          <w:szCs w:val="28"/>
        </w:rPr>
        <w:t xml:space="preserve"> «галочки» напротив </w:t>
      </w:r>
      <w:r>
        <w:rPr>
          <w:color w:val="0F1115"/>
          <w:sz w:val="28"/>
          <w:szCs w:val="28"/>
        </w:rPr>
        <w:t>требуемых</w:t>
      </w:r>
      <w:r w:rsidRPr="004140F9">
        <w:rPr>
          <w:color w:val="0F1115"/>
          <w:sz w:val="28"/>
          <w:szCs w:val="28"/>
        </w:rPr>
        <w:t xml:space="preserve"> типов оповещений:</w:t>
      </w:r>
    </w:p>
    <w:p w:rsidR="009B7FBF" w:rsidRPr="007114D0" w:rsidRDefault="009B7FBF" w:rsidP="001C7B75">
      <w:pPr>
        <w:pStyle w:val="ds-markdown-paragraph"/>
        <w:numPr>
          <w:ilvl w:val="2"/>
          <w:numId w:val="4"/>
        </w:numPr>
        <w:shd w:val="clear" w:color="auto" w:fill="FFFFFF"/>
        <w:tabs>
          <w:tab w:val="clear" w:pos="2160"/>
          <w:tab w:val="num" w:pos="1701"/>
        </w:tabs>
        <w:spacing w:before="0" w:beforeAutospacing="0" w:after="0" w:afterAutospacing="0" w:line="360" w:lineRule="auto"/>
        <w:ind w:left="0" w:firstLine="1276"/>
        <w:rPr>
          <w:b/>
          <w:i/>
          <w:color w:val="0F1115"/>
          <w:sz w:val="28"/>
          <w:szCs w:val="28"/>
        </w:rPr>
      </w:pPr>
      <w:r w:rsidRPr="007114D0">
        <w:rPr>
          <w:rStyle w:val="a5"/>
          <w:b w:val="0"/>
          <w:i/>
          <w:color w:val="0F1115"/>
          <w:sz w:val="28"/>
          <w:szCs w:val="28"/>
        </w:rPr>
        <w:lastRenderedPageBreak/>
        <w:t>«Получать сообщения на электронную почту о поступлении документа на согласование (утверждение)»</w:t>
      </w:r>
      <w:r w:rsidRPr="007114D0">
        <w:rPr>
          <w:b/>
          <w:i/>
          <w:color w:val="0F1115"/>
          <w:sz w:val="28"/>
          <w:szCs w:val="28"/>
        </w:rPr>
        <w:t>;</w:t>
      </w:r>
    </w:p>
    <w:p w:rsidR="009B7FBF" w:rsidRPr="007114D0" w:rsidRDefault="009B7FBF" w:rsidP="001C7B75">
      <w:pPr>
        <w:pStyle w:val="ds-markdown-paragraph"/>
        <w:numPr>
          <w:ilvl w:val="2"/>
          <w:numId w:val="4"/>
        </w:numPr>
        <w:shd w:val="clear" w:color="auto" w:fill="FFFFFF"/>
        <w:tabs>
          <w:tab w:val="clear" w:pos="2160"/>
          <w:tab w:val="num" w:pos="1701"/>
        </w:tabs>
        <w:spacing w:before="0" w:beforeAutospacing="0" w:after="0" w:afterAutospacing="0" w:line="360" w:lineRule="auto"/>
        <w:ind w:left="0" w:firstLine="1276"/>
        <w:rPr>
          <w:b/>
          <w:i/>
          <w:color w:val="0F1115"/>
          <w:sz w:val="28"/>
          <w:szCs w:val="28"/>
        </w:rPr>
      </w:pPr>
      <w:r w:rsidRPr="007114D0">
        <w:rPr>
          <w:rStyle w:val="a5"/>
          <w:b w:val="0"/>
          <w:i/>
          <w:color w:val="0F1115"/>
          <w:sz w:val="28"/>
          <w:szCs w:val="28"/>
        </w:rPr>
        <w:t>«Получать сообщения на электронную почту о результате согласования (утверждения) документа участниками листа согласования»</w:t>
      </w:r>
      <w:r w:rsidRPr="007114D0">
        <w:rPr>
          <w:b/>
          <w:i/>
          <w:color w:val="0F1115"/>
          <w:sz w:val="28"/>
          <w:szCs w:val="28"/>
        </w:rPr>
        <w:t>;</w:t>
      </w:r>
    </w:p>
    <w:p w:rsidR="009B7FBF" w:rsidRPr="007114D0" w:rsidRDefault="009B7FBF" w:rsidP="001C7B75">
      <w:pPr>
        <w:pStyle w:val="ds-markdown-paragraph"/>
        <w:numPr>
          <w:ilvl w:val="2"/>
          <w:numId w:val="4"/>
        </w:numPr>
        <w:shd w:val="clear" w:color="auto" w:fill="FFFFFF"/>
        <w:tabs>
          <w:tab w:val="clear" w:pos="2160"/>
          <w:tab w:val="num" w:pos="1701"/>
        </w:tabs>
        <w:spacing w:before="0" w:beforeAutospacing="0" w:after="0" w:afterAutospacing="0" w:line="360" w:lineRule="auto"/>
        <w:ind w:left="0" w:firstLine="1276"/>
        <w:rPr>
          <w:b/>
          <w:i/>
          <w:color w:val="0F1115"/>
          <w:sz w:val="28"/>
          <w:szCs w:val="28"/>
        </w:rPr>
      </w:pPr>
      <w:r w:rsidRPr="007114D0">
        <w:rPr>
          <w:rStyle w:val="a5"/>
          <w:b w:val="0"/>
          <w:i/>
          <w:color w:val="0F1115"/>
          <w:sz w:val="28"/>
          <w:szCs w:val="28"/>
        </w:rPr>
        <w:t>«Получать сообщения на электронную почту о результате рассмотрения документа внешними согласующими»</w:t>
      </w:r>
      <w:r w:rsidRPr="007114D0">
        <w:rPr>
          <w:b/>
          <w:i/>
          <w:color w:val="0F1115"/>
          <w:sz w:val="28"/>
          <w:szCs w:val="28"/>
        </w:rPr>
        <w:t>.</w:t>
      </w:r>
    </w:p>
    <w:p w:rsidR="009B7FBF" w:rsidRPr="004140F9" w:rsidRDefault="009B7FBF" w:rsidP="001C7B75">
      <w:pPr>
        <w:pStyle w:val="ds-markdown-paragraph"/>
        <w:numPr>
          <w:ilvl w:val="1"/>
          <w:numId w:val="5"/>
        </w:numPr>
        <w:shd w:val="clear" w:color="auto" w:fill="FFFFFF"/>
        <w:spacing w:before="0" w:beforeAutospacing="0" w:after="0" w:afterAutospacing="0" w:line="360" w:lineRule="auto"/>
        <w:ind w:left="0" w:firstLine="709"/>
        <w:rPr>
          <w:color w:val="0F1115"/>
          <w:sz w:val="28"/>
          <w:szCs w:val="28"/>
        </w:rPr>
      </w:pPr>
      <w:r w:rsidRPr="004140F9">
        <w:rPr>
          <w:color w:val="0F1115"/>
          <w:sz w:val="28"/>
          <w:szCs w:val="28"/>
        </w:rPr>
        <w:t xml:space="preserve">Для сохранения введенных данных </w:t>
      </w:r>
      <w:r w:rsidRPr="007F7D3C">
        <w:rPr>
          <w:color w:val="0F1115"/>
          <w:sz w:val="28"/>
          <w:szCs w:val="28"/>
        </w:rPr>
        <w:t>нажать</w:t>
      </w:r>
      <w:r w:rsidRPr="004140F9">
        <w:rPr>
          <w:color w:val="0F1115"/>
          <w:sz w:val="28"/>
          <w:szCs w:val="28"/>
        </w:rPr>
        <w:t xml:space="preserve"> на кнопку </w:t>
      </w:r>
      <w:r w:rsidRPr="004140F9">
        <w:rPr>
          <w:rStyle w:val="a5"/>
          <w:color w:val="0F1115"/>
          <w:sz w:val="28"/>
          <w:szCs w:val="28"/>
        </w:rPr>
        <w:t>«Сохранить»</w:t>
      </w:r>
      <w:r w:rsidR="00B60F74">
        <w:rPr>
          <w:rStyle w:val="a5"/>
          <w:color w:val="0F1115"/>
          <w:sz w:val="28"/>
          <w:szCs w:val="28"/>
        </w:rPr>
        <w:t xml:space="preserve"> </w:t>
      </w:r>
      <w:r w:rsidR="00B60F74" w:rsidRPr="00B60F74">
        <w:rPr>
          <w:rStyle w:val="a5"/>
          <w:b w:val="0"/>
          <w:color w:val="0F1115"/>
          <w:sz w:val="28"/>
          <w:szCs w:val="28"/>
        </w:rPr>
        <w:t>в окне</w:t>
      </w:r>
      <w:r w:rsidR="00B60F74">
        <w:rPr>
          <w:rStyle w:val="a5"/>
          <w:color w:val="0F1115"/>
          <w:sz w:val="28"/>
          <w:szCs w:val="28"/>
        </w:rPr>
        <w:t xml:space="preserve"> </w:t>
      </w:r>
      <w:r w:rsidR="00B60F74" w:rsidRPr="004140F9">
        <w:rPr>
          <w:color w:val="0F1115"/>
          <w:sz w:val="28"/>
          <w:szCs w:val="28"/>
        </w:rPr>
        <w:t>«Оповещения на электронную почту»</w:t>
      </w:r>
      <w:r w:rsidRPr="004140F9">
        <w:rPr>
          <w:color w:val="0F1115"/>
          <w:sz w:val="28"/>
          <w:szCs w:val="28"/>
        </w:rPr>
        <w:t>.</w:t>
      </w:r>
    </w:p>
    <w:p w:rsidR="009B7FBF" w:rsidRPr="004140F9" w:rsidRDefault="009B7FBF" w:rsidP="001C7B75">
      <w:pPr>
        <w:pStyle w:val="ds-markdown-paragraph"/>
        <w:numPr>
          <w:ilvl w:val="1"/>
          <w:numId w:val="5"/>
        </w:numPr>
        <w:shd w:val="clear" w:color="auto" w:fill="FFFFFF"/>
        <w:spacing w:before="0" w:beforeAutospacing="0" w:after="0" w:afterAutospacing="0" w:line="360" w:lineRule="auto"/>
        <w:ind w:left="0" w:firstLine="709"/>
        <w:jc w:val="both"/>
        <w:rPr>
          <w:color w:val="0F1115"/>
          <w:sz w:val="28"/>
          <w:szCs w:val="28"/>
        </w:rPr>
      </w:pPr>
      <w:r w:rsidRPr="004140F9">
        <w:rPr>
          <w:color w:val="0F1115"/>
          <w:sz w:val="28"/>
          <w:szCs w:val="28"/>
        </w:rPr>
        <w:t xml:space="preserve">Для закрытия окна </w:t>
      </w:r>
      <w:r w:rsidR="00C63C20" w:rsidRPr="004140F9">
        <w:rPr>
          <w:color w:val="0F1115"/>
          <w:sz w:val="28"/>
          <w:szCs w:val="28"/>
        </w:rPr>
        <w:t>«Оповещения на электронную почту»</w:t>
      </w:r>
      <w:r w:rsidR="00C63C20" w:rsidRPr="007F7D3C">
        <w:rPr>
          <w:color w:val="0F1115"/>
          <w:sz w:val="28"/>
          <w:szCs w:val="28"/>
        </w:rPr>
        <w:t xml:space="preserve"> </w:t>
      </w:r>
      <w:r w:rsidRPr="004140F9">
        <w:rPr>
          <w:color w:val="0F1115"/>
          <w:sz w:val="28"/>
          <w:szCs w:val="28"/>
        </w:rPr>
        <w:t>без сохранения изменений н</w:t>
      </w:r>
      <w:r w:rsidRPr="007F7D3C">
        <w:rPr>
          <w:color w:val="0F1115"/>
          <w:sz w:val="28"/>
          <w:szCs w:val="28"/>
        </w:rPr>
        <w:t>ажать</w:t>
      </w:r>
      <w:r w:rsidRPr="004140F9">
        <w:rPr>
          <w:color w:val="0F1115"/>
          <w:sz w:val="28"/>
          <w:szCs w:val="28"/>
        </w:rPr>
        <w:t xml:space="preserve"> на</w:t>
      </w:r>
      <w:r>
        <w:rPr>
          <w:color w:val="0F1115"/>
          <w:sz w:val="28"/>
          <w:szCs w:val="28"/>
        </w:rPr>
        <w:t xml:space="preserve"> </w:t>
      </w:r>
      <w:r w:rsidRPr="004140F9">
        <w:rPr>
          <w:color w:val="0F1115"/>
          <w:sz w:val="28"/>
          <w:szCs w:val="28"/>
        </w:rPr>
        <w:t>кнопку </w:t>
      </w:r>
      <w:r w:rsidRPr="004140F9">
        <w:rPr>
          <w:rStyle w:val="a5"/>
          <w:color w:val="0F1115"/>
          <w:sz w:val="28"/>
          <w:szCs w:val="28"/>
        </w:rPr>
        <w:t>«Закрыть»</w:t>
      </w:r>
      <w:r w:rsidRPr="004140F9">
        <w:rPr>
          <w:color w:val="0F1115"/>
          <w:sz w:val="28"/>
          <w:szCs w:val="28"/>
        </w:rPr>
        <w:t>.</w:t>
      </w:r>
    </w:p>
    <w:p w:rsidR="001C7B75" w:rsidRDefault="009B7FBF" w:rsidP="00C63C20">
      <w:pPr>
        <w:pStyle w:val="ds-markdown-paragraph"/>
        <w:keepNext/>
        <w:shd w:val="clear" w:color="auto" w:fill="FFFFFF"/>
        <w:spacing w:before="0" w:beforeAutospacing="0" w:after="0" w:afterAutospacing="0" w:line="360" w:lineRule="auto"/>
        <w:ind w:firstLine="708"/>
        <w:rPr>
          <w:noProof/>
          <w:sz w:val="28"/>
          <w:szCs w:val="28"/>
        </w:rPr>
      </w:pPr>
      <w:r w:rsidRPr="004140F9">
        <w:rPr>
          <w:rStyle w:val="a5"/>
          <w:color w:val="0F1115"/>
          <w:sz w:val="28"/>
          <w:szCs w:val="28"/>
        </w:rPr>
        <w:t>Важно!</w:t>
      </w:r>
      <w:r w:rsidRPr="004140F9">
        <w:rPr>
          <w:color w:val="0F1115"/>
          <w:sz w:val="28"/>
          <w:szCs w:val="28"/>
        </w:rPr>
        <w:t> Настройки, указанные в данном окне, автоматически сохраняются в профиле пользователя. Для получения уведомлений необходимо убедиться, что в профиле пользователя активирована опция </w:t>
      </w:r>
      <w:r w:rsidRPr="004140F9">
        <w:rPr>
          <w:rStyle w:val="a5"/>
          <w:color w:val="0F1115"/>
          <w:sz w:val="28"/>
          <w:szCs w:val="28"/>
        </w:rPr>
        <w:t>«Отправлять уведомления о согласовании документов»</w:t>
      </w:r>
      <w:r w:rsidRPr="004140F9">
        <w:rPr>
          <w:noProof/>
          <w:sz w:val="28"/>
          <w:szCs w:val="28"/>
        </w:rPr>
        <w:t xml:space="preserve"> </w:t>
      </w:r>
      <w:r w:rsidRPr="007F7D3C">
        <w:rPr>
          <w:noProof/>
          <w:sz w:val="28"/>
          <w:szCs w:val="28"/>
        </w:rPr>
        <w:t>(Рисунок 3)</w:t>
      </w:r>
      <w:r w:rsidR="00C63C20">
        <w:rPr>
          <w:noProof/>
          <w:sz w:val="28"/>
          <w:szCs w:val="28"/>
        </w:rPr>
        <w:t>:</w:t>
      </w:r>
    </w:p>
    <w:p w:rsidR="009B7FBF" w:rsidRPr="004140F9" w:rsidRDefault="009B7FBF" w:rsidP="001C7B75">
      <w:pPr>
        <w:pStyle w:val="ds-markdown-paragraph"/>
        <w:keepNext/>
        <w:shd w:val="clear" w:color="auto" w:fill="FFFFFF"/>
        <w:spacing w:before="0" w:beforeAutospacing="0" w:after="0" w:afterAutospacing="0" w:line="360" w:lineRule="auto"/>
        <w:jc w:val="center"/>
        <w:rPr>
          <w:sz w:val="28"/>
          <w:szCs w:val="28"/>
        </w:rPr>
      </w:pPr>
      <w:r w:rsidRPr="004140F9">
        <w:rPr>
          <w:noProof/>
          <w:color w:val="0F1115"/>
          <w:sz w:val="28"/>
          <w:szCs w:val="28"/>
        </w:rPr>
        <w:drawing>
          <wp:inline distT="0" distB="0" distL="0" distR="0" wp14:anchorId="6EE4DD86" wp14:editId="5D13545D">
            <wp:extent cx="5940425" cy="252095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520950"/>
                    </a:xfrm>
                    <a:prstGeom prst="rect">
                      <a:avLst/>
                    </a:prstGeom>
                  </pic:spPr>
                </pic:pic>
              </a:graphicData>
            </a:graphic>
          </wp:inline>
        </w:drawing>
      </w:r>
    </w:p>
    <w:p w:rsidR="009B7FBF" w:rsidRPr="004140F9" w:rsidRDefault="009B7FBF" w:rsidP="009B7FBF">
      <w:pPr>
        <w:pStyle w:val="a6"/>
        <w:jc w:val="center"/>
        <w:rPr>
          <w:rFonts w:ascii="Times New Roman" w:eastAsia="Times New Roman" w:hAnsi="Times New Roman" w:cs="Times New Roman"/>
          <w:i w:val="0"/>
          <w:iCs w:val="0"/>
          <w:color w:val="0F1115"/>
          <w:sz w:val="28"/>
          <w:szCs w:val="28"/>
          <w:lang w:eastAsia="ru-RU"/>
        </w:rPr>
      </w:pPr>
      <w:r w:rsidRPr="004140F9">
        <w:rPr>
          <w:rFonts w:ascii="Times New Roman" w:eastAsia="Times New Roman" w:hAnsi="Times New Roman" w:cs="Times New Roman"/>
          <w:i w:val="0"/>
          <w:iCs w:val="0"/>
          <w:color w:val="0F1115"/>
          <w:sz w:val="28"/>
          <w:szCs w:val="28"/>
          <w:lang w:eastAsia="ru-RU"/>
        </w:rPr>
        <w:t xml:space="preserve">Рисунок 3. </w:t>
      </w:r>
      <w:r w:rsidR="001C7B75">
        <w:rPr>
          <w:rFonts w:ascii="Times New Roman" w:eastAsia="Times New Roman" w:hAnsi="Times New Roman" w:cs="Times New Roman"/>
          <w:i w:val="0"/>
          <w:iCs w:val="0"/>
          <w:color w:val="0F1115"/>
          <w:sz w:val="28"/>
          <w:szCs w:val="28"/>
          <w:lang w:eastAsia="ru-RU"/>
        </w:rPr>
        <w:t>Настройка профиля</w:t>
      </w:r>
      <w:r w:rsidRPr="004140F9">
        <w:rPr>
          <w:rFonts w:ascii="Times New Roman" w:eastAsia="Times New Roman" w:hAnsi="Times New Roman" w:cs="Times New Roman"/>
          <w:i w:val="0"/>
          <w:iCs w:val="0"/>
          <w:color w:val="0F1115"/>
          <w:sz w:val="28"/>
          <w:szCs w:val="28"/>
          <w:lang w:eastAsia="ru-RU"/>
        </w:rPr>
        <w:t xml:space="preserve"> «Отправлять уведомления о согласовании документов»</w:t>
      </w:r>
    </w:p>
    <w:p w:rsidR="00C3763E" w:rsidRDefault="00C3763E" w:rsidP="00C3763E">
      <w:pPr>
        <w:ind w:firstLine="0"/>
        <w:rPr>
          <w:rFonts w:eastAsiaTheme="majorEastAsia" w:cs="Times New Roman"/>
          <w:b/>
          <w:color w:val="000000" w:themeColor="text1"/>
          <w:szCs w:val="32"/>
        </w:rPr>
      </w:pPr>
    </w:p>
    <w:p w:rsidR="00C3763E" w:rsidRDefault="00C3763E" w:rsidP="00C3763E">
      <w:pPr>
        <w:ind w:firstLine="0"/>
        <w:rPr>
          <w:rFonts w:eastAsiaTheme="majorEastAsia" w:cs="Times New Roman"/>
          <w:b/>
          <w:color w:val="000000" w:themeColor="text1"/>
          <w:szCs w:val="32"/>
        </w:rPr>
        <w:sectPr w:rsidR="00C3763E" w:rsidSect="00C3763E">
          <w:pgSz w:w="11906" w:h="16838"/>
          <w:pgMar w:top="1134" w:right="707" w:bottom="1134" w:left="709" w:header="708" w:footer="708" w:gutter="0"/>
          <w:cols w:space="708"/>
          <w:docGrid w:linePitch="360"/>
        </w:sectPr>
      </w:pPr>
    </w:p>
    <w:p w:rsidR="00C3763E" w:rsidRDefault="00C3763E" w:rsidP="003C09AB">
      <w:pPr>
        <w:pStyle w:val="1"/>
        <w:numPr>
          <w:ilvl w:val="0"/>
          <w:numId w:val="32"/>
        </w:numPr>
        <w:ind w:left="1134"/>
        <w:rPr>
          <w:rFonts w:ascii="Times New Roman" w:hAnsi="Times New Roman" w:cs="Times New Roman"/>
          <w:b/>
          <w:color w:val="000000" w:themeColor="text1"/>
          <w:sz w:val="28"/>
        </w:rPr>
      </w:pPr>
      <w:bookmarkStart w:id="3" w:name="_Toc212736940"/>
      <w:r w:rsidRPr="00C3763E">
        <w:rPr>
          <w:rFonts w:ascii="Times New Roman" w:hAnsi="Times New Roman" w:cs="Times New Roman"/>
          <w:b/>
          <w:color w:val="000000" w:themeColor="text1"/>
          <w:sz w:val="28"/>
        </w:rPr>
        <w:lastRenderedPageBreak/>
        <w:t xml:space="preserve">Сценарии отправки уведомлений подраздела «Перечень ГАДБ ФБ» </w:t>
      </w:r>
      <w:r>
        <w:rPr>
          <w:rFonts w:ascii="Times New Roman" w:hAnsi="Times New Roman" w:cs="Times New Roman"/>
          <w:b/>
          <w:color w:val="000000" w:themeColor="text1"/>
          <w:sz w:val="28"/>
        </w:rPr>
        <w:t>участникам формирования перечня</w:t>
      </w:r>
      <w:bookmarkEnd w:id="3"/>
    </w:p>
    <w:p w:rsidR="00782629" w:rsidRPr="00782629" w:rsidRDefault="00477524" w:rsidP="00782629">
      <w:pPr>
        <w:jc w:val="both"/>
        <w:rPr>
          <w:szCs w:val="28"/>
        </w:rPr>
      </w:pPr>
      <w:r>
        <w:rPr>
          <w:rFonts w:cs="Times New Roman"/>
          <w:szCs w:val="28"/>
        </w:rPr>
        <w:t>В</w:t>
      </w:r>
      <w:r w:rsidR="00782629" w:rsidRPr="00782629">
        <w:rPr>
          <w:rFonts w:cs="Times New Roman"/>
          <w:szCs w:val="28"/>
        </w:rPr>
        <w:t xml:space="preserve"> подраздел</w:t>
      </w:r>
      <w:r>
        <w:rPr>
          <w:rFonts w:cs="Times New Roman"/>
          <w:szCs w:val="28"/>
        </w:rPr>
        <w:t>е</w:t>
      </w:r>
      <w:r w:rsidR="00782629" w:rsidRPr="00782629">
        <w:rPr>
          <w:rFonts w:cs="Times New Roman"/>
          <w:szCs w:val="28"/>
        </w:rPr>
        <w:t xml:space="preserve"> «Перечень ГАДБ ФБ» реализованы следующие сценарии отправки уведомлений участникам формирования перечня ГАДБ ФБ на электронную почту:</w:t>
      </w:r>
    </w:p>
    <w:tbl>
      <w:tblPr>
        <w:tblStyle w:val="a7"/>
        <w:tblW w:w="0" w:type="auto"/>
        <w:tblLook w:val="04A0" w:firstRow="1" w:lastRow="0" w:firstColumn="1" w:lastColumn="0" w:noHBand="0" w:noVBand="1"/>
      </w:tblPr>
      <w:tblGrid>
        <w:gridCol w:w="685"/>
        <w:gridCol w:w="3143"/>
        <w:gridCol w:w="6650"/>
      </w:tblGrid>
      <w:tr w:rsidR="00477524" w:rsidTr="0024650C">
        <w:trPr>
          <w:trHeight w:val="649"/>
          <w:tblHeader/>
        </w:trPr>
        <w:tc>
          <w:tcPr>
            <w:tcW w:w="685" w:type="dxa"/>
            <w:vAlign w:val="center"/>
          </w:tcPr>
          <w:p w:rsidR="00477524" w:rsidRPr="00F01CFB" w:rsidRDefault="00477524" w:rsidP="00773668">
            <w:pPr>
              <w:ind w:firstLine="0"/>
              <w:jc w:val="center"/>
              <w:rPr>
                <w:b/>
                <w:szCs w:val="24"/>
              </w:rPr>
            </w:pPr>
            <w:r w:rsidRPr="00F01CFB">
              <w:rPr>
                <w:b/>
                <w:szCs w:val="24"/>
              </w:rPr>
              <w:t>№</w:t>
            </w:r>
          </w:p>
        </w:tc>
        <w:tc>
          <w:tcPr>
            <w:tcW w:w="3143" w:type="dxa"/>
            <w:vAlign w:val="center"/>
          </w:tcPr>
          <w:p w:rsidR="00477524" w:rsidRPr="00F01CFB" w:rsidRDefault="00477524" w:rsidP="00773668">
            <w:pPr>
              <w:ind w:firstLine="0"/>
              <w:jc w:val="center"/>
              <w:rPr>
                <w:b/>
                <w:szCs w:val="24"/>
              </w:rPr>
            </w:pPr>
            <w:r w:rsidRPr="00F01CFB">
              <w:rPr>
                <w:b/>
                <w:szCs w:val="24"/>
              </w:rPr>
              <w:t>Событие</w:t>
            </w:r>
          </w:p>
        </w:tc>
        <w:tc>
          <w:tcPr>
            <w:tcW w:w="6650" w:type="dxa"/>
            <w:vAlign w:val="center"/>
          </w:tcPr>
          <w:p w:rsidR="00477524" w:rsidRPr="00F01CFB" w:rsidRDefault="00477524" w:rsidP="00773668">
            <w:pPr>
              <w:ind w:firstLine="0"/>
              <w:jc w:val="center"/>
              <w:rPr>
                <w:b/>
                <w:szCs w:val="24"/>
              </w:rPr>
            </w:pPr>
            <w:r w:rsidRPr="00F01CFB">
              <w:rPr>
                <w:b/>
                <w:szCs w:val="24"/>
              </w:rPr>
              <w:t>Описание</w:t>
            </w:r>
          </w:p>
        </w:tc>
      </w:tr>
      <w:tr w:rsidR="00477524" w:rsidTr="0024650C">
        <w:tc>
          <w:tcPr>
            <w:tcW w:w="685" w:type="dxa"/>
          </w:tcPr>
          <w:p w:rsidR="00477524" w:rsidRPr="00E00EC2" w:rsidRDefault="0024650C" w:rsidP="00A0264D">
            <w:pPr>
              <w:ind w:firstLine="0"/>
              <w:jc w:val="center"/>
              <w:rPr>
                <w:rFonts w:cs="Times New Roman"/>
                <w:sz w:val="24"/>
                <w:szCs w:val="24"/>
              </w:rPr>
            </w:pPr>
            <w:r>
              <w:rPr>
                <w:rFonts w:cs="Times New Roman"/>
                <w:sz w:val="24"/>
                <w:szCs w:val="24"/>
              </w:rPr>
              <w:t>1</w:t>
            </w:r>
          </w:p>
        </w:tc>
        <w:tc>
          <w:tcPr>
            <w:tcW w:w="3143" w:type="dxa"/>
          </w:tcPr>
          <w:p w:rsidR="00477524" w:rsidRPr="00E00EC2" w:rsidRDefault="00477524" w:rsidP="00782629">
            <w:pPr>
              <w:ind w:firstLine="0"/>
              <w:rPr>
                <w:rFonts w:cs="Times New Roman"/>
                <w:sz w:val="24"/>
                <w:szCs w:val="24"/>
              </w:rPr>
            </w:pPr>
            <w:r w:rsidRPr="00E00EC2">
              <w:rPr>
                <w:rFonts w:cs="Times New Roman"/>
                <w:sz w:val="24"/>
                <w:szCs w:val="24"/>
              </w:rPr>
              <w:t>Внутреннее согласование РЗ, сформированной вручную пользователем ГАДБ</w:t>
            </w:r>
          </w:p>
        </w:tc>
        <w:tc>
          <w:tcPr>
            <w:tcW w:w="6650" w:type="dxa"/>
          </w:tcPr>
          <w:p w:rsidR="00477524" w:rsidRPr="001C7DF0" w:rsidRDefault="00477524" w:rsidP="001C7DF0">
            <w:pPr>
              <w:pStyle w:val="a4"/>
              <w:numPr>
                <w:ilvl w:val="0"/>
                <w:numId w:val="23"/>
              </w:numPr>
              <w:spacing w:line="240" w:lineRule="auto"/>
              <w:ind w:left="316"/>
              <w:rPr>
                <w:rStyle w:val="a5"/>
                <w:rFonts w:cs="Times New Roman"/>
                <w:b w:val="0"/>
                <w:bCs w:val="0"/>
                <w:sz w:val="24"/>
                <w:szCs w:val="24"/>
              </w:rPr>
            </w:pPr>
            <w:r w:rsidRPr="001C7DF0">
              <w:rPr>
                <w:rStyle w:val="a5"/>
                <w:rFonts w:cs="Times New Roman"/>
                <w:sz w:val="24"/>
                <w:szCs w:val="24"/>
              </w:rPr>
              <w:t>Уведомления о поступлении РЗ пользователям, указанным в блоке «Перечень согласующих» листа согласования:</w:t>
            </w:r>
            <w:r w:rsidRPr="001C7DF0">
              <w:rPr>
                <w:rStyle w:val="a5"/>
                <w:rFonts w:cs="Times New Roman"/>
                <w:b w:val="0"/>
                <w:sz w:val="24"/>
                <w:szCs w:val="24"/>
              </w:rPr>
              <w:t xml:space="preserve"> Отправка производится по факту создания листа согласования пользователем ГАДБ в зависимости от типа согласования:</w:t>
            </w:r>
          </w:p>
          <w:p w:rsidR="00477524" w:rsidRDefault="00477524" w:rsidP="0004573D">
            <w:pPr>
              <w:pStyle w:val="ds-markdown-paragraph"/>
              <w:numPr>
                <w:ilvl w:val="1"/>
                <w:numId w:val="21"/>
              </w:numPr>
              <w:spacing w:before="0" w:beforeAutospacing="0" w:after="0" w:afterAutospacing="0"/>
              <w:ind w:left="741"/>
              <w:rPr>
                <w:color w:val="0F1115"/>
              </w:rPr>
            </w:pPr>
            <w:r w:rsidRPr="0004573D">
              <w:rPr>
                <w:rStyle w:val="a5"/>
                <w:b w:val="0"/>
                <w:i/>
              </w:rPr>
              <w:t>Параллельное</w:t>
            </w:r>
            <w:r w:rsidRPr="001C7DF0">
              <w:rPr>
                <w:rStyle w:val="a5"/>
                <w:b w:val="0"/>
              </w:rPr>
              <w:t xml:space="preserve"> – </w:t>
            </w:r>
            <w:r w:rsidRPr="00E00EC2">
              <w:rPr>
                <w:color w:val="0F1115"/>
                <w:shd w:val="clear" w:color="auto" w:fill="FFFFFF"/>
              </w:rPr>
              <w:t xml:space="preserve">все </w:t>
            </w:r>
            <w:r>
              <w:rPr>
                <w:color w:val="0F1115"/>
                <w:shd w:val="clear" w:color="auto" w:fill="FFFFFF"/>
              </w:rPr>
              <w:t>пользователи, указанные в блоке «Перечень согласующих» листа согласования,</w:t>
            </w:r>
            <w:r w:rsidRPr="00E00EC2">
              <w:rPr>
                <w:color w:val="0F1115"/>
                <w:shd w:val="clear" w:color="auto" w:fill="FFFFFF"/>
              </w:rPr>
              <w:t xml:space="preserve"> получают уведомление одновременно;</w:t>
            </w:r>
          </w:p>
          <w:p w:rsidR="00477524" w:rsidRPr="00E00EC2" w:rsidRDefault="00477524" w:rsidP="0004573D">
            <w:pPr>
              <w:pStyle w:val="ds-markdown-paragraph"/>
              <w:numPr>
                <w:ilvl w:val="1"/>
                <w:numId w:val="21"/>
              </w:numPr>
              <w:spacing w:before="0" w:beforeAutospacing="0" w:after="0" w:afterAutospacing="0"/>
              <w:ind w:left="741"/>
              <w:rPr>
                <w:color w:val="0F1115"/>
              </w:rPr>
            </w:pPr>
            <w:r w:rsidRPr="001C7DF0">
              <w:rPr>
                <w:rStyle w:val="a5"/>
                <w:b w:val="0"/>
                <w:i/>
                <w:color w:val="0F1115"/>
                <w:shd w:val="clear" w:color="auto" w:fill="FFFFFF"/>
              </w:rPr>
              <w:t>Последовательное</w:t>
            </w:r>
            <w:r w:rsidRPr="00E00EC2">
              <w:rPr>
                <w:color w:val="0F1115"/>
                <w:shd w:val="clear" w:color="auto" w:fill="FFFFFF"/>
              </w:rPr>
              <w:t xml:space="preserve"> – уведомления </w:t>
            </w:r>
            <w:r>
              <w:rPr>
                <w:color w:val="0F1115"/>
                <w:shd w:val="clear" w:color="auto" w:fill="FFFFFF"/>
              </w:rPr>
              <w:t>пользователям, указанным в блоке «Перечень согласующих» листа согласования,</w:t>
            </w:r>
            <w:r w:rsidRPr="00E00EC2">
              <w:rPr>
                <w:color w:val="0F1115"/>
                <w:shd w:val="clear" w:color="auto" w:fill="FFFFFF"/>
              </w:rPr>
              <w:t xml:space="preserve"> направляются последовательно по порядку в блоке по результату рассмотрения предыдущим согласующим.</w:t>
            </w:r>
          </w:p>
          <w:p w:rsidR="00477524" w:rsidRPr="001C7DF0" w:rsidRDefault="00477524" w:rsidP="001C7DF0">
            <w:pPr>
              <w:spacing w:line="240" w:lineRule="auto"/>
              <w:rPr>
                <w:rStyle w:val="a5"/>
                <w:rFonts w:cs="Times New Roman"/>
                <w:b w:val="0"/>
                <w:bCs w:val="0"/>
                <w:sz w:val="24"/>
                <w:szCs w:val="24"/>
              </w:rPr>
            </w:pPr>
          </w:p>
          <w:p w:rsidR="00477524" w:rsidRPr="001C7DF0" w:rsidRDefault="00477524" w:rsidP="001C7DF0">
            <w:pPr>
              <w:pStyle w:val="a4"/>
              <w:spacing w:line="240" w:lineRule="auto"/>
              <w:ind w:left="0" w:firstLine="316"/>
              <w:rPr>
                <w:rStyle w:val="a5"/>
                <w:rFonts w:cs="Times New Roman"/>
                <w:b w:val="0"/>
                <w:bCs w:val="0"/>
                <w:sz w:val="24"/>
                <w:szCs w:val="24"/>
              </w:rPr>
            </w:pPr>
            <w:r w:rsidRPr="001C7DF0">
              <w:rPr>
                <w:rStyle w:val="a5"/>
                <w:rFonts w:cs="Times New Roman"/>
                <w:b w:val="0"/>
                <w:sz w:val="24"/>
                <w:szCs w:val="24"/>
              </w:rPr>
              <w:t>В случае отсутствия пользователей в блоке «Перечень согласующих» листа согласования, отправка производится пользователю, указанному в блоке «Утверждаю</w:t>
            </w:r>
            <w:r>
              <w:rPr>
                <w:rStyle w:val="a5"/>
                <w:rFonts w:cs="Times New Roman"/>
                <w:b w:val="0"/>
                <w:sz w:val="24"/>
                <w:szCs w:val="24"/>
              </w:rPr>
              <w:t>щий» листа согласования.</w:t>
            </w:r>
          </w:p>
          <w:p w:rsidR="00477524" w:rsidRPr="001C7DF0" w:rsidRDefault="00477524" w:rsidP="001C7DF0">
            <w:pPr>
              <w:pStyle w:val="a4"/>
              <w:numPr>
                <w:ilvl w:val="0"/>
                <w:numId w:val="25"/>
              </w:numPr>
              <w:spacing w:line="240" w:lineRule="auto"/>
              <w:ind w:left="316"/>
              <w:rPr>
                <w:rStyle w:val="a5"/>
                <w:rFonts w:cs="Times New Roman"/>
                <w:b w:val="0"/>
                <w:bCs w:val="0"/>
                <w:sz w:val="24"/>
                <w:szCs w:val="24"/>
              </w:rPr>
            </w:pPr>
            <w:r w:rsidRPr="001C7DF0">
              <w:rPr>
                <w:rStyle w:val="a5"/>
                <w:rFonts w:cs="Times New Roman"/>
                <w:sz w:val="24"/>
                <w:szCs w:val="24"/>
              </w:rPr>
              <w:t>Уведомления о поступлении РЗ пользователю, указанному в блоке «Утверждающий» листа согласования:</w:t>
            </w:r>
            <w:r w:rsidRPr="001C7DF0">
              <w:rPr>
                <w:rStyle w:val="a5"/>
                <w:rFonts w:cs="Times New Roman"/>
                <w:b w:val="0"/>
                <w:sz w:val="24"/>
                <w:szCs w:val="24"/>
              </w:rPr>
              <w:t xml:space="preserve"> Отправка производится по факту:</w:t>
            </w:r>
          </w:p>
          <w:p w:rsidR="00477524" w:rsidRPr="001C7DF0" w:rsidRDefault="00477524" w:rsidP="0004573D">
            <w:pPr>
              <w:pStyle w:val="a4"/>
              <w:numPr>
                <w:ilvl w:val="1"/>
                <w:numId w:val="17"/>
              </w:numPr>
              <w:spacing w:line="240" w:lineRule="auto"/>
              <w:ind w:left="741"/>
              <w:rPr>
                <w:rStyle w:val="a5"/>
                <w:rFonts w:cs="Times New Roman"/>
                <w:b w:val="0"/>
                <w:bCs w:val="0"/>
                <w:sz w:val="24"/>
                <w:szCs w:val="24"/>
              </w:rPr>
            </w:pPr>
            <w:r w:rsidRPr="001C7DF0">
              <w:rPr>
                <w:rStyle w:val="a5"/>
                <w:rFonts w:cs="Times New Roman"/>
                <w:b w:val="0"/>
                <w:sz w:val="24"/>
                <w:szCs w:val="24"/>
              </w:rPr>
              <w:t xml:space="preserve">положительного согласования всеми </w:t>
            </w:r>
            <w:r>
              <w:rPr>
                <w:rStyle w:val="a5"/>
                <w:rFonts w:cs="Times New Roman"/>
                <w:b w:val="0"/>
                <w:sz w:val="24"/>
                <w:szCs w:val="24"/>
              </w:rPr>
              <w:t>пользователями, указанными</w:t>
            </w:r>
            <w:r w:rsidRPr="0004573D">
              <w:rPr>
                <w:rStyle w:val="a5"/>
                <w:rFonts w:cs="Times New Roman"/>
                <w:b w:val="0"/>
                <w:sz w:val="24"/>
                <w:szCs w:val="24"/>
              </w:rPr>
              <w:t xml:space="preserve"> в блоке «Перечень согласующих» листа согласования</w:t>
            </w:r>
            <w:r w:rsidRPr="001C7DF0">
              <w:rPr>
                <w:rStyle w:val="a5"/>
                <w:rFonts w:cs="Times New Roman"/>
                <w:b w:val="0"/>
                <w:sz w:val="24"/>
                <w:szCs w:val="24"/>
              </w:rPr>
              <w:t>;</w:t>
            </w:r>
          </w:p>
          <w:p w:rsidR="00477524" w:rsidRPr="000619E1" w:rsidRDefault="00477524" w:rsidP="000619E1">
            <w:pPr>
              <w:pStyle w:val="a4"/>
              <w:numPr>
                <w:ilvl w:val="1"/>
                <w:numId w:val="17"/>
              </w:numPr>
              <w:spacing w:line="240" w:lineRule="auto"/>
              <w:ind w:left="741"/>
              <w:rPr>
                <w:rStyle w:val="a5"/>
                <w:rFonts w:cs="Times New Roman"/>
                <w:b w:val="0"/>
                <w:bCs w:val="0"/>
                <w:sz w:val="24"/>
                <w:szCs w:val="24"/>
              </w:rPr>
            </w:pPr>
            <w:r w:rsidRPr="001C7DF0">
              <w:rPr>
                <w:rStyle w:val="a5"/>
                <w:rFonts w:cs="Times New Roman"/>
                <w:b w:val="0"/>
                <w:sz w:val="24"/>
                <w:szCs w:val="24"/>
              </w:rPr>
              <w:t>ИЛИ по факту создания листа согласования, если отсутствуют</w:t>
            </w:r>
            <w:r>
              <w:rPr>
                <w:rStyle w:val="a5"/>
                <w:rFonts w:cs="Times New Roman"/>
                <w:b w:val="0"/>
                <w:sz w:val="24"/>
                <w:szCs w:val="24"/>
              </w:rPr>
              <w:t xml:space="preserve"> пользователи </w:t>
            </w:r>
            <w:r w:rsidRPr="0004573D">
              <w:rPr>
                <w:rStyle w:val="a5"/>
                <w:rFonts w:cs="Times New Roman"/>
                <w:b w:val="0"/>
                <w:sz w:val="24"/>
                <w:szCs w:val="24"/>
              </w:rPr>
              <w:t>в блоке «Перечень согласующих» листа согласования</w:t>
            </w:r>
            <w:r w:rsidRPr="001C7DF0">
              <w:rPr>
                <w:rStyle w:val="a5"/>
                <w:rFonts w:cs="Times New Roman"/>
                <w:b w:val="0"/>
                <w:sz w:val="24"/>
                <w:szCs w:val="24"/>
              </w:rPr>
              <w:t>.</w:t>
            </w:r>
          </w:p>
          <w:p w:rsidR="00477524" w:rsidRPr="001C7DF0" w:rsidRDefault="00477524" w:rsidP="0004573D">
            <w:pPr>
              <w:pStyle w:val="a4"/>
              <w:numPr>
                <w:ilvl w:val="0"/>
                <w:numId w:val="17"/>
              </w:numPr>
              <w:spacing w:line="240" w:lineRule="auto"/>
              <w:ind w:left="316"/>
              <w:rPr>
                <w:rStyle w:val="a5"/>
                <w:rFonts w:cs="Times New Roman"/>
                <w:b w:val="0"/>
                <w:bCs w:val="0"/>
                <w:sz w:val="24"/>
                <w:szCs w:val="24"/>
              </w:rPr>
            </w:pPr>
            <w:r w:rsidRPr="000619E1">
              <w:rPr>
                <w:rStyle w:val="a5"/>
                <w:rFonts w:cs="Times New Roman"/>
                <w:sz w:val="24"/>
                <w:szCs w:val="24"/>
              </w:rPr>
              <w:t>Уведомление о результатах согласования/ утверждения</w:t>
            </w:r>
            <w:r>
              <w:rPr>
                <w:rStyle w:val="a5"/>
                <w:rFonts w:cs="Times New Roman"/>
                <w:sz w:val="24"/>
                <w:szCs w:val="24"/>
              </w:rPr>
              <w:t xml:space="preserve"> </w:t>
            </w:r>
            <w:r w:rsidRPr="0004573D">
              <w:rPr>
                <w:rStyle w:val="a5"/>
                <w:rFonts w:cs="Times New Roman"/>
                <w:sz w:val="24"/>
                <w:szCs w:val="24"/>
              </w:rPr>
              <w:t>пользователями, указанными в блоках «Перечень согласующих» и «Утверждающий» листа согласования</w:t>
            </w:r>
            <w:r w:rsidRPr="000619E1">
              <w:rPr>
                <w:rStyle w:val="a5"/>
                <w:rFonts w:cs="Times New Roman"/>
                <w:sz w:val="24"/>
                <w:szCs w:val="24"/>
              </w:rPr>
              <w:t>:</w:t>
            </w:r>
            <w:r w:rsidRPr="001C7DF0">
              <w:rPr>
                <w:rStyle w:val="a5"/>
                <w:rFonts w:cs="Times New Roman"/>
                <w:b w:val="0"/>
                <w:sz w:val="24"/>
                <w:szCs w:val="24"/>
              </w:rPr>
              <w:t xml:space="preserve"> Отправка производится участникам листа согласования по факту согласования/утверждения листа согласования каждым участником листа согласования в зависимости от типа согласования:</w:t>
            </w:r>
          </w:p>
          <w:p w:rsidR="00477524" w:rsidRPr="0004573D" w:rsidRDefault="00477524" w:rsidP="0004573D">
            <w:pPr>
              <w:pStyle w:val="a4"/>
              <w:numPr>
                <w:ilvl w:val="0"/>
                <w:numId w:val="26"/>
              </w:numPr>
              <w:spacing w:line="240" w:lineRule="auto"/>
              <w:rPr>
                <w:rStyle w:val="a5"/>
                <w:rFonts w:cs="Times New Roman"/>
                <w:b w:val="0"/>
                <w:sz w:val="24"/>
                <w:szCs w:val="24"/>
              </w:rPr>
            </w:pPr>
            <w:r w:rsidRPr="0004573D">
              <w:rPr>
                <w:rStyle w:val="a5"/>
                <w:rFonts w:cs="Times New Roman"/>
                <w:b w:val="0"/>
                <w:i/>
                <w:sz w:val="24"/>
                <w:szCs w:val="24"/>
              </w:rPr>
              <w:t>Параллельное</w:t>
            </w:r>
            <w:r w:rsidRPr="0004573D">
              <w:rPr>
                <w:rStyle w:val="a5"/>
                <w:rFonts w:cs="Times New Roman"/>
                <w:b w:val="0"/>
                <w:sz w:val="24"/>
                <w:szCs w:val="24"/>
              </w:rPr>
              <w:t xml:space="preserve"> - все пользователи, указанные в блоке «Перечень согласующих» листа согласования, и автор листа согласования получают уведомление одновременно.</w:t>
            </w:r>
          </w:p>
          <w:p w:rsidR="00477524" w:rsidRPr="00E00EC2" w:rsidRDefault="00477524" w:rsidP="0004573D">
            <w:pPr>
              <w:pStyle w:val="a4"/>
              <w:numPr>
                <w:ilvl w:val="0"/>
                <w:numId w:val="26"/>
              </w:numPr>
              <w:spacing w:line="240" w:lineRule="auto"/>
              <w:rPr>
                <w:rStyle w:val="a5"/>
                <w:rFonts w:cs="Times New Roman"/>
                <w:b w:val="0"/>
                <w:color w:val="0F1115"/>
                <w:sz w:val="24"/>
                <w:szCs w:val="24"/>
              </w:rPr>
            </w:pPr>
            <w:r w:rsidRPr="0004573D">
              <w:rPr>
                <w:rStyle w:val="a5"/>
                <w:rFonts w:cs="Times New Roman"/>
                <w:b w:val="0"/>
                <w:i/>
                <w:sz w:val="24"/>
                <w:szCs w:val="24"/>
              </w:rPr>
              <w:t>Последовательное</w:t>
            </w:r>
            <w:r w:rsidRPr="0004573D">
              <w:rPr>
                <w:rStyle w:val="a5"/>
                <w:rFonts w:cs="Times New Roman"/>
                <w:b w:val="0"/>
                <w:sz w:val="24"/>
                <w:szCs w:val="24"/>
              </w:rPr>
              <w:t xml:space="preserve"> – уведомление получают только пользователи, указанные в блоке «Перечень согласующих» листа согласования, которые уже </w:t>
            </w:r>
            <w:r w:rsidRPr="0004573D">
              <w:rPr>
                <w:rStyle w:val="a5"/>
                <w:rFonts w:cs="Times New Roman"/>
                <w:b w:val="0"/>
                <w:sz w:val="24"/>
                <w:szCs w:val="24"/>
              </w:rPr>
              <w:lastRenderedPageBreak/>
              <w:t>провели процесс согласования (предыдущие согласующие) и автор листа согласования.</w:t>
            </w:r>
          </w:p>
        </w:tc>
      </w:tr>
      <w:tr w:rsidR="00477524" w:rsidTr="0024650C">
        <w:tc>
          <w:tcPr>
            <w:tcW w:w="685" w:type="dxa"/>
          </w:tcPr>
          <w:p w:rsidR="00477524" w:rsidRPr="00E00EC2" w:rsidRDefault="0024650C" w:rsidP="00A0264D">
            <w:pPr>
              <w:ind w:firstLine="0"/>
              <w:jc w:val="center"/>
              <w:rPr>
                <w:rFonts w:cs="Times New Roman"/>
                <w:sz w:val="24"/>
                <w:szCs w:val="24"/>
              </w:rPr>
            </w:pPr>
            <w:r>
              <w:rPr>
                <w:rFonts w:cs="Times New Roman"/>
                <w:sz w:val="24"/>
                <w:szCs w:val="24"/>
              </w:rPr>
              <w:t>2</w:t>
            </w:r>
          </w:p>
        </w:tc>
        <w:tc>
          <w:tcPr>
            <w:tcW w:w="3143" w:type="dxa"/>
          </w:tcPr>
          <w:p w:rsidR="00477524" w:rsidRPr="00E00EC2" w:rsidRDefault="00477524" w:rsidP="00782629">
            <w:pPr>
              <w:ind w:firstLine="0"/>
              <w:rPr>
                <w:rFonts w:cs="Times New Roman"/>
                <w:sz w:val="24"/>
                <w:szCs w:val="24"/>
              </w:rPr>
            </w:pPr>
            <w:r w:rsidRPr="00E00EC2">
              <w:rPr>
                <w:rFonts w:cs="Times New Roman"/>
                <w:sz w:val="24"/>
                <w:szCs w:val="24"/>
              </w:rPr>
              <w:t>Внешнее согласование РЗ ГАДБ</w:t>
            </w:r>
          </w:p>
        </w:tc>
        <w:tc>
          <w:tcPr>
            <w:tcW w:w="6650" w:type="dxa"/>
          </w:tcPr>
          <w:p w:rsidR="00477524" w:rsidRPr="001C7DF0" w:rsidRDefault="00477524" w:rsidP="000619E1">
            <w:pPr>
              <w:pStyle w:val="a4"/>
              <w:numPr>
                <w:ilvl w:val="0"/>
                <w:numId w:val="27"/>
              </w:numPr>
              <w:spacing w:line="240" w:lineRule="auto"/>
              <w:ind w:left="316"/>
              <w:rPr>
                <w:rStyle w:val="a5"/>
                <w:rFonts w:cs="Times New Roman"/>
                <w:b w:val="0"/>
                <w:sz w:val="24"/>
                <w:szCs w:val="24"/>
              </w:rPr>
            </w:pPr>
            <w:r w:rsidRPr="000619E1">
              <w:rPr>
                <w:rStyle w:val="a5"/>
                <w:rFonts w:cs="Times New Roman"/>
                <w:sz w:val="24"/>
                <w:szCs w:val="24"/>
              </w:rPr>
              <w:t>Уведомление о поступлении документа на рассмотрение в ГАДБ:</w:t>
            </w:r>
            <w:r w:rsidRPr="001C7DF0">
              <w:rPr>
                <w:rStyle w:val="a5"/>
                <w:rFonts w:cs="Times New Roman"/>
                <w:b w:val="0"/>
                <w:sz w:val="24"/>
                <w:szCs w:val="24"/>
              </w:rPr>
              <w:t xml:space="preserve"> Отправка производится пользователям ГАДБ с ролью «Ввод данных ГАДБ (Перечень ГАДБ ФБ)», чья организация соответствует коду ГАДБ </w:t>
            </w:r>
            <w:r>
              <w:rPr>
                <w:rStyle w:val="a5"/>
                <w:rFonts w:cs="Times New Roman"/>
                <w:b w:val="0"/>
                <w:sz w:val="24"/>
                <w:szCs w:val="24"/>
              </w:rPr>
              <w:t>по РЗ,</w:t>
            </w:r>
            <w:r w:rsidRPr="001C7DF0">
              <w:rPr>
                <w:rStyle w:val="a5"/>
                <w:rFonts w:cs="Times New Roman"/>
                <w:b w:val="0"/>
                <w:sz w:val="24"/>
                <w:szCs w:val="24"/>
              </w:rPr>
              <w:t xml:space="preserve"> при поступлении РЗ на внешнее рассмотрение ГАДБ, т. е. по факту внутреннего подписания </w:t>
            </w:r>
            <w:r>
              <w:rPr>
                <w:rStyle w:val="a5"/>
                <w:rFonts w:cs="Times New Roman"/>
                <w:b w:val="0"/>
                <w:sz w:val="24"/>
                <w:szCs w:val="24"/>
              </w:rPr>
              <w:t>МФ РФ</w:t>
            </w:r>
            <w:r w:rsidRPr="001C7DF0">
              <w:rPr>
                <w:rStyle w:val="a5"/>
                <w:rFonts w:cs="Times New Roman"/>
                <w:b w:val="0"/>
                <w:sz w:val="24"/>
                <w:szCs w:val="24"/>
              </w:rPr>
              <w:t xml:space="preserve"> (при загорании индикатора ГАДБ «желтым» цветом)</w:t>
            </w:r>
          </w:p>
          <w:p w:rsidR="00477524" w:rsidRPr="001C7DF0" w:rsidRDefault="00477524" w:rsidP="000619E1">
            <w:pPr>
              <w:pStyle w:val="a4"/>
              <w:numPr>
                <w:ilvl w:val="0"/>
                <w:numId w:val="27"/>
              </w:numPr>
              <w:spacing w:line="240" w:lineRule="auto"/>
              <w:ind w:left="316"/>
              <w:rPr>
                <w:rStyle w:val="a5"/>
                <w:rFonts w:cs="Times New Roman"/>
                <w:b w:val="0"/>
                <w:bCs w:val="0"/>
                <w:sz w:val="24"/>
                <w:szCs w:val="24"/>
              </w:rPr>
            </w:pPr>
            <w:r w:rsidRPr="000619E1">
              <w:rPr>
                <w:rStyle w:val="a5"/>
                <w:rFonts w:cs="Times New Roman"/>
                <w:sz w:val="24"/>
                <w:szCs w:val="24"/>
              </w:rPr>
              <w:t>Уведомления о поступлении РЗ пользователям, указанным в блоке «Пе</w:t>
            </w:r>
            <w:bookmarkStart w:id="4" w:name="_GoBack"/>
            <w:bookmarkEnd w:id="4"/>
            <w:r w:rsidRPr="000619E1">
              <w:rPr>
                <w:rStyle w:val="a5"/>
                <w:rFonts w:cs="Times New Roman"/>
                <w:sz w:val="24"/>
                <w:szCs w:val="24"/>
              </w:rPr>
              <w:t>речень согласующих» листа согласования:</w:t>
            </w:r>
            <w:r w:rsidRPr="001C7DF0">
              <w:rPr>
                <w:rStyle w:val="a5"/>
                <w:rFonts w:cs="Times New Roman"/>
                <w:b w:val="0"/>
                <w:sz w:val="24"/>
                <w:szCs w:val="24"/>
              </w:rPr>
              <w:t xml:space="preserve"> Отправка производится по факту создания листа согласования пользователем ГАДБ в зависимости от типа согласования:</w:t>
            </w:r>
          </w:p>
          <w:p w:rsidR="00477524" w:rsidRPr="005F6654" w:rsidRDefault="00477524" w:rsidP="005F6654">
            <w:pPr>
              <w:pStyle w:val="a4"/>
              <w:numPr>
                <w:ilvl w:val="1"/>
                <w:numId w:val="28"/>
              </w:numPr>
              <w:spacing w:line="240" w:lineRule="auto"/>
              <w:ind w:left="741"/>
              <w:rPr>
                <w:rStyle w:val="a5"/>
                <w:rFonts w:cs="Times New Roman"/>
                <w:b w:val="0"/>
                <w:sz w:val="24"/>
                <w:szCs w:val="24"/>
              </w:rPr>
            </w:pPr>
            <w:r w:rsidRPr="005F6654">
              <w:rPr>
                <w:rStyle w:val="a5"/>
                <w:rFonts w:cs="Times New Roman"/>
                <w:b w:val="0"/>
                <w:i/>
                <w:sz w:val="24"/>
                <w:szCs w:val="24"/>
              </w:rPr>
              <w:t>Параллельное</w:t>
            </w:r>
            <w:r w:rsidRPr="005F6654">
              <w:rPr>
                <w:rStyle w:val="a5"/>
                <w:rFonts w:cs="Times New Roman"/>
                <w:b w:val="0"/>
                <w:sz w:val="24"/>
                <w:szCs w:val="24"/>
              </w:rPr>
              <w:t xml:space="preserve"> – все пользователи, указанные в блоке «Перечень согласующих» листа согласования, получают уведомление одновременно;</w:t>
            </w:r>
          </w:p>
          <w:p w:rsidR="00477524" w:rsidRPr="005F6654" w:rsidRDefault="00477524" w:rsidP="005F6654">
            <w:pPr>
              <w:pStyle w:val="a4"/>
              <w:numPr>
                <w:ilvl w:val="1"/>
                <w:numId w:val="28"/>
              </w:numPr>
              <w:spacing w:line="240" w:lineRule="auto"/>
              <w:ind w:left="741"/>
              <w:rPr>
                <w:rStyle w:val="a5"/>
                <w:rFonts w:cs="Times New Roman"/>
                <w:b w:val="0"/>
                <w:sz w:val="24"/>
                <w:szCs w:val="24"/>
              </w:rPr>
            </w:pPr>
            <w:r w:rsidRPr="005F6654">
              <w:rPr>
                <w:rStyle w:val="a5"/>
                <w:rFonts w:cs="Times New Roman"/>
                <w:b w:val="0"/>
                <w:i/>
                <w:sz w:val="24"/>
                <w:szCs w:val="24"/>
              </w:rPr>
              <w:t>Последовательное</w:t>
            </w:r>
            <w:r w:rsidRPr="005F6654">
              <w:rPr>
                <w:rStyle w:val="a5"/>
                <w:rFonts w:cs="Times New Roman"/>
                <w:b w:val="0"/>
                <w:sz w:val="24"/>
                <w:szCs w:val="24"/>
              </w:rPr>
              <w:t xml:space="preserve"> – уведомления пользователям, указанным в блоке «Перечень согласующих» листа согласования, направляются последовательно по порядку в блоке по результату рассмотрения предыдущим согласующим.</w:t>
            </w:r>
          </w:p>
          <w:p w:rsidR="00477524" w:rsidRPr="001C7DF0" w:rsidRDefault="00477524" w:rsidP="00782629">
            <w:pPr>
              <w:rPr>
                <w:rStyle w:val="a5"/>
                <w:rFonts w:cs="Times New Roman"/>
                <w:b w:val="0"/>
                <w:bCs w:val="0"/>
                <w:sz w:val="24"/>
                <w:szCs w:val="24"/>
              </w:rPr>
            </w:pPr>
          </w:p>
          <w:p w:rsidR="00477524" w:rsidRPr="001C7DF0" w:rsidRDefault="00477524" w:rsidP="000619E1">
            <w:pPr>
              <w:pStyle w:val="a4"/>
              <w:spacing w:line="240" w:lineRule="auto"/>
              <w:ind w:left="0" w:firstLine="316"/>
              <w:rPr>
                <w:rStyle w:val="a5"/>
                <w:rFonts w:cs="Times New Roman"/>
                <w:b w:val="0"/>
                <w:bCs w:val="0"/>
                <w:sz w:val="24"/>
                <w:szCs w:val="24"/>
              </w:rPr>
            </w:pPr>
            <w:r w:rsidRPr="001C7DF0">
              <w:rPr>
                <w:rStyle w:val="a5"/>
                <w:rFonts w:cs="Times New Roman"/>
                <w:b w:val="0"/>
                <w:sz w:val="24"/>
                <w:szCs w:val="24"/>
              </w:rPr>
              <w:t>В случае отсутствия пользователей в блоке «Перечень согласующих» листа согласования, отправка производится пользователю, указанному в блоке «Утвержд</w:t>
            </w:r>
            <w:r>
              <w:rPr>
                <w:rStyle w:val="a5"/>
                <w:rFonts w:cs="Times New Roman"/>
                <w:b w:val="0"/>
                <w:sz w:val="24"/>
                <w:szCs w:val="24"/>
              </w:rPr>
              <w:t>ающий» листа согласования.</w:t>
            </w:r>
          </w:p>
          <w:p w:rsidR="00477524" w:rsidRPr="001C7DF0" w:rsidRDefault="00477524" w:rsidP="005F6654">
            <w:pPr>
              <w:pStyle w:val="a4"/>
              <w:numPr>
                <w:ilvl w:val="0"/>
                <w:numId w:val="25"/>
              </w:numPr>
              <w:spacing w:line="240" w:lineRule="auto"/>
              <w:ind w:left="316"/>
              <w:rPr>
                <w:rStyle w:val="a5"/>
                <w:rFonts w:cs="Times New Roman"/>
                <w:b w:val="0"/>
                <w:bCs w:val="0"/>
                <w:sz w:val="24"/>
                <w:szCs w:val="24"/>
              </w:rPr>
            </w:pPr>
            <w:r w:rsidRPr="000619E1">
              <w:rPr>
                <w:rStyle w:val="a5"/>
                <w:rFonts w:cs="Times New Roman"/>
                <w:sz w:val="24"/>
                <w:szCs w:val="24"/>
              </w:rPr>
              <w:t>Уведомления о поступлении РЗ пользователю, указанному в блоке «Утверждающий» листа согласования:</w:t>
            </w:r>
            <w:r w:rsidRPr="001C7DF0">
              <w:rPr>
                <w:rStyle w:val="a5"/>
                <w:rFonts w:cs="Times New Roman"/>
                <w:b w:val="0"/>
                <w:sz w:val="24"/>
                <w:szCs w:val="24"/>
              </w:rPr>
              <w:t xml:space="preserve"> Отправка производится по факту:</w:t>
            </w:r>
          </w:p>
          <w:p w:rsidR="00477524" w:rsidRPr="001C7DF0" w:rsidRDefault="00477524" w:rsidP="005F6654">
            <w:pPr>
              <w:pStyle w:val="a4"/>
              <w:numPr>
                <w:ilvl w:val="1"/>
                <w:numId w:val="17"/>
              </w:numPr>
              <w:spacing w:line="240" w:lineRule="auto"/>
              <w:ind w:left="741"/>
              <w:rPr>
                <w:rStyle w:val="a5"/>
                <w:rFonts w:cs="Times New Roman"/>
                <w:b w:val="0"/>
                <w:bCs w:val="0"/>
                <w:sz w:val="24"/>
                <w:szCs w:val="24"/>
              </w:rPr>
            </w:pPr>
            <w:r w:rsidRPr="001C7DF0">
              <w:rPr>
                <w:rStyle w:val="a5"/>
                <w:rFonts w:cs="Times New Roman"/>
                <w:b w:val="0"/>
                <w:sz w:val="24"/>
                <w:szCs w:val="24"/>
              </w:rPr>
              <w:t xml:space="preserve">положительного согласования всеми </w:t>
            </w:r>
            <w:r>
              <w:rPr>
                <w:rStyle w:val="a5"/>
                <w:rFonts w:cs="Times New Roman"/>
                <w:b w:val="0"/>
                <w:sz w:val="24"/>
                <w:szCs w:val="24"/>
              </w:rPr>
              <w:t>пользователями, указанными</w:t>
            </w:r>
            <w:r w:rsidRPr="0004573D">
              <w:rPr>
                <w:rStyle w:val="a5"/>
                <w:rFonts w:cs="Times New Roman"/>
                <w:b w:val="0"/>
                <w:sz w:val="24"/>
                <w:szCs w:val="24"/>
              </w:rPr>
              <w:t xml:space="preserve"> в блоке «Перечень согласующих» листа согласования</w:t>
            </w:r>
            <w:r w:rsidRPr="001C7DF0">
              <w:rPr>
                <w:rStyle w:val="a5"/>
                <w:rFonts w:cs="Times New Roman"/>
                <w:b w:val="0"/>
                <w:sz w:val="24"/>
                <w:szCs w:val="24"/>
              </w:rPr>
              <w:t>;</w:t>
            </w:r>
          </w:p>
          <w:p w:rsidR="00477524" w:rsidRPr="005F6654" w:rsidRDefault="00477524" w:rsidP="005F6654">
            <w:pPr>
              <w:pStyle w:val="a4"/>
              <w:numPr>
                <w:ilvl w:val="1"/>
                <w:numId w:val="17"/>
              </w:numPr>
              <w:spacing w:line="240" w:lineRule="auto"/>
              <w:ind w:left="741"/>
              <w:rPr>
                <w:rStyle w:val="a5"/>
                <w:rFonts w:cs="Times New Roman"/>
                <w:b w:val="0"/>
                <w:bCs w:val="0"/>
                <w:sz w:val="24"/>
                <w:szCs w:val="24"/>
              </w:rPr>
            </w:pPr>
            <w:r w:rsidRPr="001C7DF0">
              <w:rPr>
                <w:rStyle w:val="a5"/>
                <w:rFonts w:cs="Times New Roman"/>
                <w:b w:val="0"/>
                <w:sz w:val="24"/>
                <w:szCs w:val="24"/>
              </w:rPr>
              <w:t>ИЛИ по факту создания листа согласования, если отсутствуют</w:t>
            </w:r>
            <w:r>
              <w:rPr>
                <w:rStyle w:val="a5"/>
                <w:rFonts w:cs="Times New Roman"/>
                <w:b w:val="0"/>
                <w:sz w:val="24"/>
                <w:szCs w:val="24"/>
              </w:rPr>
              <w:t xml:space="preserve"> пользователи </w:t>
            </w:r>
            <w:r w:rsidRPr="0004573D">
              <w:rPr>
                <w:rStyle w:val="a5"/>
                <w:rFonts w:cs="Times New Roman"/>
                <w:b w:val="0"/>
                <w:sz w:val="24"/>
                <w:szCs w:val="24"/>
              </w:rPr>
              <w:t>в блоке «Перечень согласующих» листа согласования</w:t>
            </w:r>
            <w:r w:rsidRPr="001C7DF0">
              <w:rPr>
                <w:rStyle w:val="a5"/>
                <w:rFonts w:cs="Times New Roman"/>
                <w:b w:val="0"/>
                <w:sz w:val="24"/>
                <w:szCs w:val="24"/>
              </w:rPr>
              <w:t>.</w:t>
            </w:r>
          </w:p>
          <w:p w:rsidR="00477524" w:rsidRPr="001C7DF0" w:rsidRDefault="00477524" w:rsidP="000619E1">
            <w:pPr>
              <w:pStyle w:val="a4"/>
              <w:numPr>
                <w:ilvl w:val="0"/>
                <w:numId w:val="29"/>
              </w:numPr>
              <w:spacing w:line="240" w:lineRule="auto"/>
              <w:ind w:left="316"/>
              <w:rPr>
                <w:rStyle w:val="a5"/>
                <w:rFonts w:cs="Times New Roman"/>
                <w:b w:val="0"/>
                <w:bCs w:val="0"/>
                <w:sz w:val="24"/>
                <w:szCs w:val="24"/>
              </w:rPr>
            </w:pPr>
            <w:r w:rsidRPr="000619E1">
              <w:rPr>
                <w:rStyle w:val="a5"/>
                <w:rFonts w:cs="Times New Roman"/>
                <w:sz w:val="24"/>
                <w:szCs w:val="24"/>
              </w:rPr>
              <w:t>Уведомление о результатах согласования/утверждения:</w:t>
            </w:r>
            <w:r w:rsidRPr="001C7DF0">
              <w:rPr>
                <w:rStyle w:val="a5"/>
                <w:rFonts w:cs="Times New Roman"/>
                <w:b w:val="0"/>
                <w:sz w:val="24"/>
                <w:szCs w:val="24"/>
              </w:rPr>
              <w:t xml:space="preserve"> Отправка производится участникам листа согласования по факту согласования/утверждения листа согласования каждым участником листа согласования в зависимости от типа согласования:</w:t>
            </w:r>
          </w:p>
          <w:p w:rsidR="00477524" w:rsidRPr="005F6654" w:rsidRDefault="00477524" w:rsidP="005F6654">
            <w:pPr>
              <w:pStyle w:val="a4"/>
              <w:numPr>
                <w:ilvl w:val="1"/>
                <w:numId w:val="30"/>
              </w:numPr>
              <w:spacing w:line="240" w:lineRule="auto"/>
              <w:ind w:left="599"/>
              <w:rPr>
                <w:rStyle w:val="a5"/>
                <w:rFonts w:cs="Times New Roman"/>
                <w:b w:val="0"/>
                <w:sz w:val="24"/>
                <w:szCs w:val="24"/>
              </w:rPr>
            </w:pPr>
            <w:r w:rsidRPr="005F6654">
              <w:rPr>
                <w:rStyle w:val="a5"/>
                <w:rFonts w:cs="Times New Roman"/>
                <w:b w:val="0"/>
                <w:i/>
                <w:sz w:val="24"/>
                <w:szCs w:val="24"/>
              </w:rPr>
              <w:t>Параллельное</w:t>
            </w:r>
            <w:r w:rsidRPr="005F6654">
              <w:rPr>
                <w:rStyle w:val="a5"/>
                <w:rFonts w:cs="Times New Roman"/>
                <w:b w:val="0"/>
                <w:sz w:val="24"/>
                <w:szCs w:val="24"/>
              </w:rPr>
              <w:t xml:space="preserve"> - все пользователи, указанные в блоке «Перечень согласующих» листа согласования, и автор листа согласования получают уведомление одновременно.</w:t>
            </w:r>
          </w:p>
          <w:p w:rsidR="00477524" w:rsidRPr="001C7DF0" w:rsidRDefault="00477524" w:rsidP="005F6654">
            <w:pPr>
              <w:pStyle w:val="a4"/>
              <w:numPr>
                <w:ilvl w:val="1"/>
                <w:numId w:val="30"/>
              </w:numPr>
              <w:spacing w:line="240" w:lineRule="auto"/>
              <w:ind w:left="599"/>
              <w:rPr>
                <w:rStyle w:val="a5"/>
                <w:rFonts w:cs="Times New Roman"/>
                <w:b w:val="0"/>
                <w:color w:val="0F1115"/>
                <w:sz w:val="24"/>
                <w:szCs w:val="24"/>
                <w:shd w:val="clear" w:color="auto" w:fill="FFFFFF"/>
              </w:rPr>
            </w:pPr>
            <w:r w:rsidRPr="005F6654">
              <w:rPr>
                <w:rStyle w:val="a5"/>
                <w:rFonts w:cs="Times New Roman"/>
                <w:b w:val="0"/>
                <w:i/>
                <w:sz w:val="24"/>
                <w:szCs w:val="24"/>
              </w:rPr>
              <w:t>Последовательное</w:t>
            </w:r>
            <w:r w:rsidRPr="005F6654">
              <w:rPr>
                <w:rStyle w:val="a5"/>
                <w:rFonts w:cs="Times New Roman"/>
                <w:b w:val="0"/>
                <w:sz w:val="24"/>
                <w:szCs w:val="24"/>
              </w:rPr>
              <w:t xml:space="preserve"> – уведомление получают только пользователи, указанные в блоке «Перечень </w:t>
            </w:r>
            <w:r w:rsidRPr="005F6654">
              <w:rPr>
                <w:rStyle w:val="a5"/>
                <w:rFonts w:cs="Times New Roman"/>
                <w:b w:val="0"/>
                <w:sz w:val="24"/>
                <w:szCs w:val="24"/>
              </w:rPr>
              <w:lastRenderedPageBreak/>
              <w:t>согласующих» листа согласования, которые уже провели процесс согласования (предыдущие согласующие) и автор листа согласования.</w:t>
            </w:r>
          </w:p>
        </w:tc>
      </w:tr>
      <w:tr w:rsidR="00477524" w:rsidTr="0024650C">
        <w:tc>
          <w:tcPr>
            <w:tcW w:w="685" w:type="dxa"/>
          </w:tcPr>
          <w:p w:rsidR="00477524" w:rsidRPr="0024650C" w:rsidRDefault="0024650C" w:rsidP="00A0264D">
            <w:pPr>
              <w:ind w:firstLine="0"/>
              <w:jc w:val="center"/>
              <w:rPr>
                <w:rFonts w:cs="Times New Roman"/>
                <w:sz w:val="24"/>
                <w:szCs w:val="24"/>
                <w:lang w:val="en-US"/>
              </w:rPr>
            </w:pPr>
            <w:r>
              <w:rPr>
                <w:rFonts w:cs="Times New Roman"/>
                <w:sz w:val="24"/>
                <w:szCs w:val="24"/>
              </w:rPr>
              <w:t>3</w:t>
            </w:r>
          </w:p>
        </w:tc>
        <w:tc>
          <w:tcPr>
            <w:tcW w:w="3143" w:type="dxa"/>
          </w:tcPr>
          <w:p w:rsidR="00477524" w:rsidRPr="00E00EC2" w:rsidRDefault="00477524" w:rsidP="00782629">
            <w:pPr>
              <w:ind w:firstLine="0"/>
              <w:rPr>
                <w:rFonts w:cs="Times New Roman"/>
                <w:sz w:val="24"/>
                <w:szCs w:val="24"/>
              </w:rPr>
            </w:pPr>
            <w:r w:rsidRPr="00E00EC2">
              <w:rPr>
                <w:rFonts w:cs="Times New Roman"/>
                <w:sz w:val="24"/>
                <w:szCs w:val="24"/>
              </w:rPr>
              <w:t>Внешнее согласование РЗ МФ РФ</w:t>
            </w:r>
          </w:p>
        </w:tc>
        <w:tc>
          <w:tcPr>
            <w:tcW w:w="6650" w:type="dxa"/>
          </w:tcPr>
          <w:p w:rsidR="00477524" w:rsidRPr="00A0264D" w:rsidRDefault="00477524" w:rsidP="00A0264D">
            <w:pPr>
              <w:pStyle w:val="a4"/>
              <w:numPr>
                <w:ilvl w:val="0"/>
                <w:numId w:val="29"/>
              </w:numPr>
              <w:spacing w:line="240" w:lineRule="auto"/>
              <w:ind w:left="316"/>
              <w:rPr>
                <w:rFonts w:cs="Times New Roman"/>
                <w:sz w:val="24"/>
                <w:szCs w:val="24"/>
              </w:rPr>
            </w:pPr>
            <w:r w:rsidRPr="00A0264D">
              <w:rPr>
                <w:rStyle w:val="a5"/>
                <w:rFonts w:cs="Times New Roman"/>
                <w:color w:val="0F1115"/>
                <w:sz w:val="24"/>
                <w:szCs w:val="24"/>
              </w:rPr>
              <w:t>Уведомление о результате согласования РЗ МФ РФ:</w:t>
            </w:r>
            <w:r w:rsidRPr="00A0264D">
              <w:rPr>
                <w:rFonts w:cs="Times New Roman"/>
                <w:color w:val="0F1115"/>
                <w:sz w:val="24"/>
                <w:szCs w:val="24"/>
              </w:rPr>
              <w:t> Отправка производится всем пользователям ГАДБ с ролью «Ввод данных ГАДБ (Перечень ГАДБ ФБ)», чья организация соответствует коду ГАДБ по РЗ, по факту утверждения РЗ МФ РФ на этапе внешнего согласования (т.е. при загорании индикатора МФ «зелёным» или «красным»)</w:t>
            </w:r>
          </w:p>
        </w:tc>
      </w:tr>
    </w:tbl>
    <w:p w:rsidR="00C3763E" w:rsidRPr="00C3763E" w:rsidRDefault="00C3763E" w:rsidP="00B3621B">
      <w:pPr>
        <w:ind w:firstLine="0"/>
      </w:pPr>
    </w:p>
    <w:sectPr w:rsidR="00C3763E" w:rsidRPr="00C3763E" w:rsidSect="00477524">
      <w:pgSz w:w="11906" w:h="16838"/>
      <w:pgMar w:top="1134" w:right="709" w:bottom="1134" w:left="709"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CB9" w:rsidRDefault="00913CB9" w:rsidP="009351C4">
      <w:pPr>
        <w:spacing w:line="240" w:lineRule="auto"/>
      </w:pPr>
      <w:r>
        <w:separator/>
      </w:r>
    </w:p>
  </w:endnote>
  <w:endnote w:type="continuationSeparator" w:id="0">
    <w:p w:rsidR="00913CB9" w:rsidRDefault="00913CB9" w:rsidP="00935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CB9" w:rsidRDefault="00913CB9" w:rsidP="009351C4">
      <w:pPr>
        <w:spacing w:line="240" w:lineRule="auto"/>
      </w:pPr>
      <w:r>
        <w:separator/>
      </w:r>
    </w:p>
  </w:footnote>
  <w:footnote w:type="continuationSeparator" w:id="0">
    <w:p w:rsidR="00913CB9" w:rsidRDefault="00913CB9" w:rsidP="009351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4966132"/>
      <w:docPartObj>
        <w:docPartGallery w:val="Page Numbers (Top of Page)"/>
        <w:docPartUnique/>
      </w:docPartObj>
    </w:sdtPr>
    <w:sdtEndPr/>
    <w:sdtContent>
      <w:p w:rsidR="009351C4" w:rsidRDefault="009351C4">
        <w:pPr>
          <w:pStyle w:val="aa"/>
          <w:jc w:val="center"/>
        </w:pPr>
        <w:r>
          <w:fldChar w:fldCharType="begin"/>
        </w:r>
        <w:r>
          <w:instrText>PAGE   \* MERGEFORMAT</w:instrText>
        </w:r>
        <w:r>
          <w:fldChar w:fldCharType="separate"/>
        </w:r>
        <w:r w:rsidR="0024650C">
          <w:rPr>
            <w:noProof/>
          </w:rPr>
          <w:t>8</w:t>
        </w:r>
        <w:r>
          <w:fldChar w:fldCharType="end"/>
        </w:r>
      </w:p>
    </w:sdtContent>
  </w:sdt>
  <w:p w:rsidR="009351C4" w:rsidRDefault="009351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ADA"/>
    <w:multiLevelType w:val="hybridMultilevel"/>
    <w:tmpl w:val="142EA548"/>
    <w:lvl w:ilvl="0" w:tplc="04190003">
      <w:start w:val="1"/>
      <w:numFmt w:val="bullet"/>
      <w:lvlText w:val="o"/>
      <w:lvlJc w:val="left"/>
      <w:pPr>
        <w:ind w:left="1177" w:hanging="360"/>
      </w:pPr>
      <w:rPr>
        <w:rFonts w:ascii="Courier New" w:hAnsi="Courier New" w:cs="Courier New" w:hint="default"/>
      </w:rPr>
    </w:lvl>
    <w:lvl w:ilvl="1" w:tplc="04190003" w:tentative="1">
      <w:start w:val="1"/>
      <w:numFmt w:val="bullet"/>
      <w:lvlText w:val="o"/>
      <w:lvlJc w:val="left"/>
      <w:pPr>
        <w:ind w:left="1897" w:hanging="360"/>
      </w:pPr>
      <w:rPr>
        <w:rFonts w:ascii="Courier New" w:hAnsi="Courier New" w:cs="Courier New" w:hint="default"/>
      </w:rPr>
    </w:lvl>
    <w:lvl w:ilvl="2" w:tplc="04190005">
      <w:start w:val="1"/>
      <w:numFmt w:val="bullet"/>
      <w:lvlText w:val=""/>
      <w:lvlJc w:val="left"/>
      <w:pPr>
        <w:ind w:left="2617" w:hanging="360"/>
      </w:pPr>
      <w:rPr>
        <w:rFonts w:ascii="Wingdings" w:hAnsi="Wingdings" w:hint="default"/>
      </w:rPr>
    </w:lvl>
    <w:lvl w:ilvl="3" w:tplc="04190001" w:tentative="1">
      <w:start w:val="1"/>
      <w:numFmt w:val="bullet"/>
      <w:lvlText w:val=""/>
      <w:lvlJc w:val="left"/>
      <w:pPr>
        <w:ind w:left="3337" w:hanging="360"/>
      </w:pPr>
      <w:rPr>
        <w:rFonts w:ascii="Symbol" w:hAnsi="Symbol" w:hint="default"/>
      </w:rPr>
    </w:lvl>
    <w:lvl w:ilvl="4" w:tplc="04190003" w:tentative="1">
      <w:start w:val="1"/>
      <w:numFmt w:val="bullet"/>
      <w:lvlText w:val="o"/>
      <w:lvlJc w:val="left"/>
      <w:pPr>
        <w:ind w:left="4057" w:hanging="360"/>
      </w:pPr>
      <w:rPr>
        <w:rFonts w:ascii="Courier New" w:hAnsi="Courier New" w:cs="Courier New" w:hint="default"/>
      </w:rPr>
    </w:lvl>
    <w:lvl w:ilvl="5" w:tplc="04190005" w:tentative="1">
      <w:start w:val="1"/>
      <w:numFmt w:val="bullet"/>
      <w:lvlText w:val=""/>
      <w:lvlJc w:val="left"/>
      <w:pPr>
        <w:ind w:left="4777" w:hanging="360"/>
      </w:pPr>
      <w:rPr>
        <w:rFonts w:ascii="Wingdings" w:hAnsi="Wingdings" w:hint="default"/>
      </w:rPr>
    </w:lvl>
    <w:lvl w:ilvl="6" w:tplc="04190001" w:tentative="1">
      <w:start w:val="1"/>
      <w:numFmt w:val="bullet"/>
      <w:lvlText w:val=""/>
      <w:lvlJc w:val="left"/>
      <w:pPr>
        <w:ind w:left="5497" w:hanging="360"/>
      </w:pPr>
      <w:rPr>
        <w:rFonts w:ascii="Symbol" w:hAnsi="Symbol" w:hint="default"/>
      </w:rPr>
    </w:lvl>
    <w:lvl w:ilvl="7" w:tplc="04190003" w:tentative="1">
      <w:start w:val="1"/>
      <w:numFmt w:val="bullet"/>
      <w:lvlText w:val="o"/>
      <w:lvlJc w:val="left"/>
      <w:pPr>
        <w:ind w:left="6217" w:hanging="360"/>
      </w:pPr>
      <w:rPr>
        <w:rFonts w:ascii="Courier New" w:hAnsi="Courier New" w:cs="Courier New" w:hint="default"/>
      </w:rPr>
    </w:lvl>
    <w:lvl w:ilvl="8" w:tplc="04190005" w:tentative="1">
      <w:start w:val="1"/>
      <w:numFmt w:val="bullet"/>
      <w:lvlText w:val=""/>
      <w:lvlJc w:val="left"/>
      <w:pPr>
        <w:ind w:left="6937" w:hanging="360"/>
      </w:pPr>
      <w:rPr>
        <w:rFonts w:ascii="Wingdings" w:hAnsi="Wingdings" w:hint="default"/>
      </w:rPr>
    </w:lvl>
  </w:abstractNum>
  <w:abstractNum w:abstractNumId="1" w15:restartNumberingAfterBreak="0">
    <w:nsid w:val="03877266"/>
    <w:multiLevelType w:val="hybridMultilevel"/>
    <w:tmpl w:val="E5E65E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43526B1"/>
    <w:multiLevelType w:val="hybridMultilevel"/>
    <w:tmpl w:val="BEE87B72"/>
    <w:lvl w:ilvl="0" w:tplc="A010EE4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D6AAC"/>
    <w:multiLevelType w:val="hybridMultilevel"/>
    <w:tmpl w:val="01209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A5E53"/>
    <w:multiLevelType w:val="hybridMultilevel"/>
    <w:tmpl w:val="119CE254"/>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5" w15:restartNumberingAfterBreak="0">
    <w:nsid w:val="08A70DFA"/>
    <w:multiLevelType w:val="hybridMultilevel"/>
    <w:tmpl w:val="E55825EE"/>
    <w:lvl w:ilvl="0" w:tplc="04190003">
      <w:start w:val="1"/>
      <w:numFmt w:val="bullet"/>
      <w:lvlText w:val="o"/>
      <w:lvlJc w:val="left"/>
      <w:pPr>
        <w:ind w:left="720" w:hanging="360"/>
      </w:pPr>
      <w:rPr>
        <w:rFonts w:ascii="Courier New" w:hAnsi="Courier New" w:cs="Courier New"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731222"/>
    <w:multiLevelType w:val="hybridMultilevel"/>
    <w:tmpl w:val="85CA356E"/>
    <w:lvl w:ilvl="0" w:tplc="04190001">
      <w:start w:val="1"/>
      <w:numFmt w:val="bullet"/>
      <w:lvlText w:val=""/>
      <w:lvlJc w:val="left"/>
      <w:pPr>
        <w:ind w:left="720" w:hanging="360"/>
      </w:pPr>
      <w:rPr>
        <w:rFonts w:ascii="Symbol" w:hAnsi="Symbo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52A88"/>
    <w:multiLevelType w:val="hybridMultilevel"/>
    <w:tmpl w:val="D9425AE0"/>
    <w:lvl w:ilvl="0" w:tplc="04190001">
      <w:start w:val="1"/>
      <w:numFmt w:val="bullet"/>
      <w:lvlText w:val=""/>
      <w:lvlJc w:val="left"/>
      <w:pPr>
        <w:ind w:left="720" w:hanging="360"/>
      </w:pPr>
      <w:rPr>
        <w:rFonts w:ascii="Symbol" w:hAnsi="Symbol" w:hint="default"/>
        <w:b w:val="0"/>
        <w:bCs w:val="0"/>
      </w:rPr>
    </w:lvl>
    <w:lvl w:ilvl="1" w:tplc="041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0C1EE4"/>
    <w:multiLevelType w:val="hybridMultilevel"/>
    <w:tmpl w:val="86D0622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282B57"/>
    <w:multiLevelType w:val="hybridMultilevel"/>
    <w:tmpl w:val="C9C41216"/>
    <w:lvl w:ilvl="0" w:tplc="04190003">
      <w:start w:val="1"/>
      <w:numFmt w:val="bullet"/>
      <w:lvlText w:val="o"/>
      <w:lvlJc w:val="left"/>
      <w:pPr>
        <w:ind w:left="720" w:hanging="360"/>
      </w:pPr>
      <w:rPr>
        <w:rFonts w:ascii="Courier New" w:hAnsi="Courier New" w:cs="Courier New"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1E0F01"/>
    <w:multiLevelType w:val="hybridMultilevel"/>
    <w:tmpl w:val="342A95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EECA4600">
      <w:numFmt w:val="bullet"/>
      <w:lvlText w:val="•"/>
      <w:lvlJc w:val="left"/>
      <w:pPr>
        <w:ind w:left="2160" w:hanging="360"/>
      </w:pPr>
      <w:rPr>
        <w:rFonts w:ascii="Times New Roman" w:eastAsiaTheme="minorHAns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D10C71"/>
    <w:multiLevelType w:val="hybridMultilevel"/>
    <w:tmpl w:val="05EEC61E"/>
    <w:lvl w:ilvl="0" w:tplc="04190001">
      <w:start w:val="1"/>
      <w:numFmt w:val="bullet"/>
      <w:lvlText w:val=""/>
      <w:lvlJc w:val="left"/>
      <w:pPr>
        <w:ind w:left="720" w:hanging="360"/>
      </w:pPr>
      <w:rPr>
        <w:rFonts w:ascii="Symbol" w:hAnsi="Symbol" w:hint="default"/>
        <w:b w:val="0"/>
        <w:bCs w:val="0"/>
      </w:rPr>
    </w:lvl>
    <w:lvl w:ilvl="1" w:tplc="041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49C7"/>
    <w:multiLevelType w:val="multilevel"/>
    <w:tmpl w:val="1DFA5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5C59FF"/>
    <w:multiLevelType w:val="hybridMultilevel"/>
    <w:tmpl w:val="656C6C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5324C"/>
    <w:multiLevelType w:val="hybridMultilevel"/>
    <w:tmpl w:val="7FC29D44"/>
    <w:lvl w:ilvl="0" w:tplc="04190001">
      <w:start w:val="1"/>
      <w:numFmt w:val="bullet"/>
      <w:lvlText w:val=""/>
      <w:lvlJc w:val="left"/>
      <w:pPr>
        <w:ind w:left="339" w:hanging="360"/>
      </w:pPr>
      <w:rPr>
        <w:rFonts w:ascii="Symbol" w:hAnsi="Symbol" w:hint="default"/>
      </w:rPr>
    </w:lvl>
    <w:lvl w:ilvl="1" w:tplc="04190003">
      <w:start w:val="1"/>
      <w:numFmt w:val="bullet"/>
      <w:lvlText w:val="o"/>
      <w:lvlJc w:val="left"/>
      <w:pPr>
        <w:ind w:left="1059" w:hanging="360"/>
      </w:pPr>
      <w:rPr>
        <w:rFonts w:ascii="Courier New" w:hAnsi="Courier New" w:cs="Courier New" w:hint="default"/>
      </w:rPr>
    </w:lvl>
    <w:lvl w:ilvl="2" w:tplc="04190005" w:tentative="1">
      <w:start w:val="1"/>
      <w:numFmt w:val="bullet"/>
      <w:lvlText w:val=""/>
      <w:lvlJc w:val="left"/>
      <w:pPr>
        <w:ind w:left="1779" w:hanging="360"/>
      </w:pPr>
      <w:rPr>
        <w:rFonts w:ascii="Wingdings" w:hAnsi="Wingdings" w:hint="default"/>
      </w:rPr>
    </w:lvl>
    <w:lvl w:ilvl="3" w:tplc="04190001" w:tentative="1">
      <w:start w:val="1"/>
      <w:numFmt w:val="bullet"/>
      <w:lvlText w:val=""/>
      <w:lvlJc w:val="left"/>
      <w:pPr>
        <w:ind w:left="2499" w:hanging="360"/>
      </w:pPr>
      <w:rPr>
        <w:rFonts w:ascii="Symbol" w:hAnsi="Symbol" w:hint="default"/>
      </w:rPr>
    </w:lvl>
    <w:lvl w:ilvl="4" w:tplc="04190003" w:tentative="1">
      <w:start w:val="1"/>
      <w:numFmt w:val="bullet"/>
      <w:lvlText w:val="o"/>
      <w:lvlJc w:val="left"/>
      <w:pPr>
        <w:ind w:left="3219" w:hanging="360"/>
      </w:pPr>
      <w:rPr>
        <w:rFonts w:ascii="Courier New" w:hAnsi="Courier New" w:cs="Courier New" w:hint="default"/>
      </w:rPr>
    </w:lvl>
    <w:lvl w:ilvl="5" w:tplc="04190005" w:tentative="1">
      <w:start w:val="1"/>
      <w:numFmt w:val="bullet"/>
      <w:lvlText w:val=""/>
      <w:lvlJc w:val="left"/>
      <w:pPr>
        <w:ind w:left="3939" w:hanging="360"/>
      </w:pPr>
      <w:rPr>
        <w:rFonts w:ascii="Wingdings" w:hAnsi="Wingdings" w:hint="default"/>
      </w:rPr>
    </w:lvl>
    <w:lvl w:ilvl="6" w:tplc="04190001" w:tentative="1">
      <w:start w:val="1"/>
      <w:numFmt w:val="bullet"/>
      <w:lvlText w:val=""/>
      <w:lvlJc w:val="left"/>
      <w:pPr>
        <w:ind w:left="4659" w:hanging="360"/>
      </w:pPr>
      <w:rPr>
        <w:rFonts w:ascii="Symbol" w:hAnsi="Symbol" w:hint="default"/>
      </w:rPr>
    </w:lvl>
    <w:lvl w:ilvl="7" w:tplc="04190003" w:tentative="1">
      <w:start w:val="1"/>
      <w:numFmt w:val="bullet"/>
      <w:lvlText w:val="o"/>
      <w:lvlJc w:val="left"/>
      <w:pPr>
        <w:ind w:left="5379" w:hanging="360"/>
      </w:pPr>
      <w:rPr>
        <w:rFonts w:ascii="Courier New" w:hAnsi="Courier New" w:cs="Courier New" w:hint="default"/>
      </w:rPr>
    </w:lvl>
    <w:lvl w:ilvl="8" w:tplc="04190005" w:tentative="1">
      <w:start w:val="1"/>
      <w:numFmt w:val="bullet"/>
      <w:lvlText w:val=""/>
      <w:lvlJc w:val="left"/>
      <w:pPr>
        <w:ind w:left="6099" w:hanging="360"/>
      </w:pPr>
      <w:rPr>
        <w:rFonts w:ascii="Wingdings" w:hAnsi="Wingdings" w:hint="default"/>
      </w:rPr>
    </w:lvl>
  </w:abstractNum>
  <w:abstractNum w:abstractNumId="15" w15:restartNumberingAfterBreak="0">
    <w:nsid w:val="302E0249"/>
    <w:multiLevelType w:val="multilevel"/>
    <w:tmpl w:val="07627A54"/>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D4205F"/>
    <w:multiLevelType w:val="hybridMultilevel"/>
    <w:tmpl w:val="1850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55735C"/>
    <w:multiLevelType w:val="hybridMultilevel"/>
    <w:tmpl w:val="9278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E41D4C"/>
    <w:multiLevelType w:val="hybridMultilevel"/>
    <w:tmpl w:val="F8466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A37DB"/>
    <w:multiLevelType w:val="hybridMultilevel"/>
    <w:tmpl w:val="01209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363EAB"/>
    <w:multiLevelType w:val="hybridMultilevel"/>
    <w:tmpl w:val="97A64C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1E35CA"/>
    <w:multiLevelType w:val="hybridMultilevel"/>
    <w:tmpl w:val="F45052B2"/>
    <w:lvl w:ilvl="0" w:tplc="0419000F">
      <w:start w:val="1"/>
      <w:numFmt w:val="decimal"/>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22" w15:restartNumberingAfterBreak="0">
    <w:nsid w:val="573D7A06"/>
    <w:multiLevelType w:val="hybridMultilevel"/>
    <w:tmpl w:val="77C06F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977327"/>
    <w:multiLevelType w:val="hybridMultilevel"/>
    <w:tmpl w:val="BEE86B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7FA64BC"/>
    <w:multiLevelType w:val="hybridMultilevel"/>
    <w:tmpl w:val="896C9D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C52FC6"/>
    <w:multiLevelType w:val="hybridMultilevel"/>
    <w:tmpl w:val="C2EED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CE1ABC"/>
    <w:multiLevelType w:val="hybridMultilevel"/>
    <w:tmpl w:val="E81881D4"/>
    <w:lvl w:ilvl="0" w:tplc="04190001">
      <w:start w:val="1"/>
      <w:numFmt w:val="bullet"/>
      <w:lvlText w:val=""/>
      <w:lvlJc w:val="left"/>
      <w:pPr>
        <w:ind w:left="720" w:hanging="360"/>
      </w:pPr>
      <w:rPr>
        <w:rFonts w:ascii="Symbol" w:hAnsi="Symbo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BE578E"/>
    <w:multiLevelType w:val="hybridMultilevel"/>
    <w:tmpl w:val="8C8A1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BC2130"/>
    <w:multiLevelType w:val="hybridMultilevel"/>
    <w:tmpl w:val="643A59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3F71744"/>
    <w:multiLevelType w:val="hybridMultilevel"/>
    <w:tmpl w:val="E0AEFC2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2177F7"/>
    <w:multiLevelType w:val="hybridMultilevel"/>
    <w:tmpl w:val="FF2037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2D30F7"/>
    <w:multiLevelType w:val="multilevel"/>
    <w:tmpl w:val="17962EEA"/>
    <w:lvl w:ilvl="0">
      <w:start w:val="1"/>
      <w:numFmt w:val="bullet"/>
      <w:pStyle w:val="-"/>
      <w:suff w:val="space"/>
      <w:lvlText w:val="–"/>
      <w:lvlJc w:val="left"/>
      <w:pPr>
        <w:ind w:left="0" w:firstLine="709"/>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4C"/>
    <w:multiLevelType w:val="hybridMultilevel"/>
    <w:tmpl w:val="238CF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1"/>
  </w:num>
  <w:num w:numId="3">
    <w:abstractNumId w:val="28"/>
  </w:num>
  <w:num w:numId="4">
    <w:abstractNumId w:val="12"/>
  </w:num>
  <w:num w:numId="5">
    <w:abstractNumId w:val="15"/>
  </w:num>
  <w:num w:numId="6">
    <w:abstractNumId w:val="32"/>
  </w:num>
  <w:num w:numId="7">
    <w:abstractNumId w:val="19"/>
  </w:num>
  <w:num w:numId="8">
    <w:abstractNumId w:val="24"/>
  </w:num>
  <w:num w:numId="9">
    <w:abstractNumId w:val="17"/>
  </w:num>
  <w:num w:numId="10">
    <w:abstractNumId w:val="3"/>
  </w:num>
  <w:num w:numId="11">
    <w:abstractNumId w:val="14"/>
  </w:num>
  <w:num w:numId="12">
    <w:abstractNumId w:val="2"/>
  </w:num>
  <w:num w:numId="13">
    <w:abstractNumId w:val="10"/>
  </w:num>
  <w:num w:numId="14">
    <w:abstractNumId w:val="8"/>
  </w:num>
  <w:num w:numId="15">
    <w:abstractNumId w:val="26"/>
  </w:num>
  <w:num w:numId="16">
    <w:abstractNumId w:val="6"/>
  </w:num>
  <w:num w:numId="17">
    <w:abstractNumId w:val="30"/>
  </w:num>
  <w:num w:numId="18">
    <w:abstractNumId w:val="29"/>
  </w:num>
  <w:num w:numId="19">
    <w:abstractNumId w:val="20"/>
  </w:num>
  <w:num w:numId="20">
    <w:abstractNumId w:val="27"/>
  </w:num>
  <w:num w:numId="21">
    <w:abstractNumId w:val="22"/>
  </w:num>
  <w:num w:numId="22">
    <w:abstractNumId w:val="16"/>
  </w:num>
  <w:num w:numId="23">
    <w:abstractNumId w:val="13"/>
  </w:num>
  <w:num w:numId="24">
    <w:abstractNumId w:val="9"/>
  </w:num>
  <w:num w:numId="25">
    <w:abstractNumId w:val="25"/>
  </w:num>
  <w:num w:numId="26">
    <w:abstractNumId w:val="5"/>
  </w:num>
  <w:num w:numId="27">
    <w:abstractNumId w:val="18"/>
  </w:num>
  <w:num w:numId="28">
    <w:abstractNumId w:val="7"/>
  </w:num>
  <w:num w:numId="29">
    <w:abstractNumId w:val="4"/>
  </w:num>
  <w:num w:numId="30">
    <w:abstractNumId w:val="11"/>
  </w:num>
  <w:num w:numId="31">
    <w:abstractNumId w:val="0"/>
  </w:num>
  <w:num w:numId="32">
    <w:abstractNumId w:val="21"/>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7A"/>
    <w:rsid w:val="0004573D"/>
    <w:rsid w:val="00045BDB"/>
    <w:rsid w:val="000619E1"/>
    <w:rsid w:val="001125FF"/>
    <w:rsid w:val="001474BD"/>
    <w:rsid w:val="00163232"/>
    <w:rsid w:val="001C7B75"/>
    <w:rsid w:val="001C7DF0"/>
    <w:rsid w:val="0024650C"/>
    <w:rsid w:val="002F6704"/>
    <w:rsid w:val="00323237"/>
    <w:rsid w:val="003C09AB"/>
    <w:rsid w:val="00432C03"/>
    <w:rsid w:val="00477524"/>
    <w:rsid w:val="005B778C"/>
    <w:rsid w:val="005F6654"/>
    <w:rsid w:val="007056F9"/>
    <w:rsid w:val="007114D0"/>
    <w:rsid w:val="00741630"/>
    <w:rsid w:val="0076592F"/>
    <w:rsid w:val="00773668"/>
    <w:rsid w:val="00782629"/>
    <w:rsid w:val="007A4DBD"/>
    <w:rsid w:val="00853B3C"/>
    <w:rsid w:val="009110E0"/>
    <w:rsid w:val="00913CB9"/>
    <w:rsid w:val="009351C4"/>
    <w:rsid w:val="009B597A"/>
    <w:rsid w:val="009B7FBF"/>
    <w:rsid w:val="00A0264D"/>
    <w:rsid w:val="00A2565A"/>
    <w:rsid w:val="00A25EF9"/>
    <w:rsid w:val="00A53826"/>
    <w:rsid w:val="00A57F55"/>
    <w:rsid w:val="00AB6C48"/>
    <w:rsid w:val="00B3621B"/>
    <w:rsid w:val="00B60F74"/>
    <w:rsid w:val="00BC2A7D"/>
    <w:rsid w:val="00C0286F"/>
    <w:rsid w:val="00C3763E"/>
    <w:rsid w:val="00C63C20"/>
    <w:rsid w:val="00C76315"/>
    <w:rsid w:val="00D16409"/>
    <w:rsid w:val="00DD0E5A"/>
    <w:rsid w:val="00E00EC2"/>
    <w:rsid w:val="00F01CFB"/>
    <w:rsid w:val="00F26ADC"/>
    <w:rsid w:val="00FD0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BB601"/>
  <w15:chartTrackingRefBased/>
  <w15:docId w15:val="{DDF70A7A-4A83-4359-99A4-4923D483F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826"/>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C376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C376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именование титульного листа"/>
    <w:basedOn w:val="a"/>
    <w:qFormat/>
    <w:rsid w:val="00AB6C48"/>
    <w:pPr>
      <w:tabs>
        <w:tab w:val="left" w:pos="1134"/>
      </w:tabs>
      <w:spacing w:before="4080" w:line="240" w:lineRule="auto"/>
      <w:ind w:firstLine="0"/>
      <w:contextualSpacing/>
      <w:jc w:val="center"/>
    </w:pPr>
    <w:rPr>
      <w:rFonts w:eastAsia="Times New Roman" w:cs="Times New Roman"/>
      <w:b/>
      <w:caps/>
      <w:spacing w:val="2"/>
      <w:sz w:val="24"/>
      <w:szCs w:val="24"/>
    </w:rPr>
  </w:style>
  <w:style w:type="character" w:customStyle="1" w:styleId="10">
    <w:name w:val="Заголовок 1 Знак"/>
    <w:basedOn w:val="a0"/>
    <w:link w:val="1"/>
    <w:uiPriority w:val="9"/>
    <w:rsid w:val="00C3763E"/>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C3763E"/>
    <w:rPr>
      <w:rFonts w:asciiTheme="majorHAnsi" w:eastAsiaTheme="majorEastAsia" w:hAnsiTheme="majorHAnsi" w:cstheme="majorBidi"/>
      <w:i/>
      <w:iCs/>
      <w:color w:val="2E74B5" w:themeColor="accent1" w:themeShade="BF"/>
      <w:sz w:val="28"/>
    </w:rPr>
  </w:style>
  <w:style w:type="paragraph" w:styleId="a4">
    <w:name w:val="List Paragraph"/>
    <w:basedOn w:val="a"/>
    <w:uiPriority w:val="34"/>
    <w:qFormat/>
    <w:rsid w:val="00C3763E"/>
    <w:pPr>
      <w:ind w:left="720"/>
      <w:contextualSpacing/>
    </w:pPr>
  </w:style>
  <w:style w:type="character" w:styleId="a5">
    <w:name w:val="Strong"/>
    <w:basedOn w:val="a0"/>
    <w:uiPriority w:val="22"/>
    <w:qFormat/>
    <w:rsid w:val="009B7FBF"/>
    <w:rPr>
      <w:b/>
      <w:bCs/>
    </w:rPr>
  </w:style>
  <w:style w:type="paragraph" w:customStyle="1" w:styleId="ds-markdown-paragraph">
    <w:name w:val="ds-markdown-paragraph"/>
    <w:basedOn w:val="a"/>
    <w:rsid w:val="009B7FBF"/>
    <w:pPr>
      <w:spacing w:before="100" w:beforeAutospacing="1" w:after="100" w:afterAutospacing="1" w:line="240" w:lineRule="auto"/>
      <w:ind w:firstLine="0"/>
    </w:pPr>
    <w:rPr>
      <w:rFonts w:eastAsia="Times New Roman" w:cs="Times New Roman"/>
      <w:sz w:val="24"/>
      <w:szCs w:val="24"/>
      <w:lang w:eastAsia="ru-RU"/>
    </w:rPr>
  </w:style>
  <w:style w:type="paragraph" w:styleId="a6">
    <w:name w:val="caption"/>
    <w:basedOn w:val="a"/>
    <w:next w:val="a"/>
    <w:uiPriority w:val="35"/>
    <w:unhideWhenUsed/>
    <w:qFormat/>
    <w:rsid w:val="009B7FBF"/>
    <w:pPr>
      <w:spacing w:after="200" w:line="240" w:lineRule="auto"/>
      <w:ind w:firstLine="0"/>
    </w:pPr>
    <w:rPr>
      <w:rFonts w:asciiTheme="minorHAnsi" w:hAnsiTheme="minorHAnsi"/>
      <w:i/>
      <w:iCs/>
      <w:color w:val="44546A" w:themeColor="text2"/>
      <w:sz w:val="18"/>
      <w:szCs w:val="18"/>
    </w:rPr>
  </w:style>
  <w:style w:type="table" w:styleId="a7">
    <w:name w:val="Table Grid"/>
    <w:basedOn w:val="a1"/>
    <w:uiPriority w:val="39"/>
    <w:rsid w:val="009B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a"/>
    <w:rsid w:val="00A2565A"/>
    <w:pPr>
      <w:spacing w:before="100" w:beforeAutospacing="1" w:after="100" w:afterAutospacing="1" w:line="240" w:lineRule="auto"/>
      <w:ind w:firstLine="0"/>
    </w:pPr>
    <w:rPr>
      <w:rFonts w:eastAsia="Times New Roman" w:cs="Times New Roman"/>
      <w:sz w:val="24"/>
      <w:szCs w:val="24"/>
      <w:lang w:eastAsia="ru-RU"/>
    </w:rPr>
  </w:style>
  <w:style w:type="paragraph" w:styleId="a8">
    <w:name w:val="TOC Heading"/>
    <w:basedOn w:val="1"/>
    <w:next w:val="a"/>
    <w:uiPriority w:val="39"/>
    <w:unhideWhenUsed/>
    <w:qFormat/>
    <w:rsid w:val="00163232"/>
    <w:pPr>
      <w:spacing w:line="259" w:lineRule="auto"/>
      <w:ind w:firstLine="0"/>
      <w:outlineLvl w:val="9"/>
    </w:pPr>
    <w:rPr>
      <w:lang w:eastAsia="ru-RU"/>
    </w:rPr>
  </w:style>
  <w:style w:type="paragraph" w:styleId="11">
    <w:name w:val="toc 1"/>
    <w:basedOn w:val="a"/>
    <w:next w:val="a"/>
    <w:autoRedefine/>
    <w:uiPriority w:val="39"/>
    <w:unhideWhenUsed/>
    <w:rsid w:val="00163232"/>
    <w:pPr>
      <w:spacing w:after="100"/>
    </w:pPr>
  </w:style>
  <w:style w:type="character" w:styleId="a9">
    <w:name w:val="Hyperlink"/>
    <w:basedOn w:val="a0"/>
    <w:uiPriority w:val="99"/>
    <w:unhideWhenUsed/>
    <w:rsid w:val="00163232"/>
    <w:rPr>
      <w:color w:val="0563C1" w:themeColor="hyperlink"/>
      <w:u w:val="single"/>
    </w:rPr>
  </w:style>
  <w:style w:type="character" w:customStyle="1" w:styleId="template-mark-data2">
    <w:name w:val="template-mark-data2"/>
    <w:basedOn w:val="a0"/>
    <w:rsid w:val="003C09AB"/>
  </w:style>
  <w:style w:type="paragraph" w:customStyle="1" w:styleId="-">
    <w:name w:val="Список-"/>
    <w:link w:val="-0"/>
    <w:rsid w:val="003C09AB"/>
    <w:pPr>
      <w:numPr>
        <w:numId w:val="33"/>
      </w:numPr>
      <w:spacing w:after="0" w:line="276" w:lineRule="auto"/>
      <w:ind w:left="709" w:firstLine="0"/>
      <w:contextualSpacing/>
      <w:jc w:val="both"/>
    </w:pPr>
    <w:rPr>
      <w:rFonts w:ascii="Times New Roman" w:eastAsia="Times New Roman" w:hAnsi="Times New Roman" w:cs="Times New Roman"/>
      <w:snapToGrid w:val="0"/>
      <w:sz w:val="28"/>
      <w:szCs w:val="20"/>
      <w:lang w:eastAsia="ru-RU"/>
    </w:rPr>
  </w:style>
  <w:style w:type="character" w:customStyle="1" w:styleId="-0">
    <w:name w:val="Список- Знак"/>
    <w:link w:val="-"/>
    <w:rsid w:val="003C09AB"/>
    <w:rPr>
      <w:rFonts w:ascii="Times New Roman" w:eastAsia="Times New Roman" w:hAnsi="Times New Roman" w:cs="Times New Roman"/>
      <w:snapToGrid w:val="0"/>
      <w:sz w:val="28"/>
      <w:szCs w:val="20"/>
      <w:lang w:eastAsia="ru-RU"/>
    </w:rPr>
  </w:style>
  <w:style w:type="paragraph" w:customStyle="1" w:styleId="Header12">
    <w:name w:val="Header 12"/>
    <w:basedOn w:val="a"/>
    <w:qFormat/>
    <w:rsid w:val="003C09AB"/>
    <w:pPr>
      <w:spacing w:line="240" w:lineRule="auto"/>
      <w:ind w:firstLine="0"/>
      <w:jc w:val="center"/>
    </w:pPr>
    <w:rPr>
      <w:rFonts w:eastAsia="Times New Roman" w:cs="Times New Roman"/>
      <w:b/>
      <w:sz w:val="24"/>
      <w:szCs w:val="28"/>
      <w:lang w:eastAsia="ru-RU"/>
    </w:rPr>
  </w:style>
  <w:style w:type="paragraph" w:customStyle="1" w:styleId="TableGraf12L">
    <w:name w:val="TableGraf 12L"/>
    <w:basedOn w:val="a"/>
    <w:qFormat/>
    <w:rsid w:val="003C09AB"/>
    <w:pPr>
      <w:spacing w:line="240" w:lineRule="auto"/>
      <w:ind w:firstLine="0"/>
    </w:pPr>
    <w:rPr>
      <w:rFonts w:eastAsia="Times New Roman" w:cs="Times New Roman"/>
      <w:sz w:val="24"/>
      <w:szCs w:val="28"/>
      <w:lang w:eastAsia="ru-RU"/>
    </w:rPr>
  </w:style>
  <w:style w:type="paragraph" w:styleId="aa">
    <w:name w:val="header"/>
    <w:basedOn w:val="a"/>
    <w:link w:val="ab"/>
    <w:uiPriority w:val="99"/>
    <w:unhideWhenUsed/>
    <w:rsid w:val="009351C4"/>
    <w:pPr>
      <w:tabs>
        <w:tab w:val="center" w:pos="4677"/>
        <w:tab w:val="right" w:pos="9355"/>
      </w:tabs>
      <w:spacing w:line="240" w:lineRule="auto"/>
    </w:pPr>
  </w:style>
  <w:style w:type="character" w:customStyle="1" w:styleId="ab">
    <w:name w:val="Верхний колонтитул Знак"/>
    <w:basedOn w:val="a0"/>
    <w:link w:val="aa"/>
    <w:uiPriority w:val="99"/>
    <w:rsid w:val="009351C4"/>
    <w:rPr>
      <w:rFonts w:ascii="Times New Roman" w:hAnsi="Times New Roman"/>
      <w:sz w:val="28"/>
    </w:rPr>
  </w:style>
  <w:style w:type="paragraph" w:styleId="ac">
    <w:name w:val="footer"/>
    <w:basedOn w:val="a"/>
    <w:link w:val="ad"/>
    <w:uiPriority w:val="99"/>
    <w:unhideWhenUsed/>
    <w:rsid w:val="009351C4"/>
    <w:pPr>
      <w:tabs>
        <w:tab w:val="center" w:pos="4677"/>
        <w:tab w:val="right" w:pos="9355"/>
      </w:tabs>
      <w:spacing w:line="240" w:lineRule="auto"/>
    </w:pPr>
  </w:style>
  <w:style w:type="character" w:customStyle="1" w:styleId="ad">
    <w:name w:val="Нижний колонтитул Знак"/>
    <w:basedOn w:val="a0"/>
    <w:link w:val="ac"/>
    <w:uiPriority w:val="99"/>
    <w:rsid w:val="009351C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F4C87-C135-467D-9B6D-368B9615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1230</Words>
  <Characters>7016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Семенова С.</dc:creator>
  <cp:keywords/>
  <dc:description/>
  <cp:lastModifiedBy>АКИМОВА ОЛЬГА ИГОРЕВНА</cp:lastModifiedBy>
  <cp:revision>39</cp:revision>
  <dcterms:created xsi:type="dcterms:W3CDTF">2025-09-16T05:16:00Z</dcterms:created>
  <dcterms:modified xsi:type="dcterms:W3CDTF">2025-10-30T14:37:00Z</dcterms:modified>
</cp:coreProperties>
</file>